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0C89B" w14:textId="732A007B" w:rsidR="00A51F84" w:rsidRPr="00F94044" w:rsidRDefault="00A51F84" w:rsidP="00A51F8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w:t>
      </w:r>
      <w:r w:rsidR="009E4882" w:rsidRPr="00F94044">
        <w:rPr>
          <w:rFonts w:eastAsia="SimSun" w:cs="Arial"/>
          <w:noProof w:val="0"/>
          <w:kern w:val="2"/>
          <w:sz w:val="28"/>
          <w:szCs w:val="28"/>
          <w:lang w:val="sv-SE" w:eastAsia="ko-KR"/>
        </w:rPr>
        <w:t>10</w:t>
      </w:r>
      <w:r w:rsidR="009E4882">
        <w:rPr>
          <w:rFonts w:eastAsia="SimSun" w:cs="Arial"/>
          <w:noProof w:val="0"/>
          <w:kern w:val="2"/>
          <w:sz w:val="28"/>
          <w:szCs w:val="28"/>
          <w:lang w:val="sv-SE" w:eastAsia="ko-KR"/>
        </w:rPr>
        <w:t>7</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6667DB" w:rsidRPr="006667DB">
        <w:rPr>
          <w:rFonts w:eastAsia="SimSun" w:cs="Arial"/>
          <w:noProof w:val="0"/>
          <w:kern w:val="2"/>
          <w:sz w:val="28"/>
          <w:szCs w:val="28"/>
          <w:lang w:val="sv-SE" w:eastAsia="ko-KR"/>
        </w:rPr>
        <w:t>R1-2112058</w:t>
      </w:r>
      <w:bookmarkStart w:id="0" w:name="_GoBack"/>
      <w:bookmarkEnd w:id="0"/>
    </w:p>
    <w:p w14:paraId="72ACDD1D" w14:textId="37B7932E" w:rsidR="00A51F84" w:rsidRDefault="00A51F84" w:rsidP="00A51F8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w:t>
      </w:r>
      <w:r w:rsidR="003862A1">
        <w:rPr>
          <w:rFonts w:ascii="Arial" w:eastAsia="SimSun" w:hAnsi="Arial" w:cs="Arial"/>
          <w:b/>
          <w:kern w:val="2"/>
          <w:sz w:val="28"/>
          <w:szCs w:val="28"/>
          <w:lang w:val="sv-SE" w:eastAsia="ko-KR"/>
        </w:rPr>
        <w:t>1</w:t>
      </w:r>
      <w:r>
        <w:rPr>
          <w:rFonts w:ascii="Arial" w:eastAsia="SimSun" w:hAnsi="Arial" w:cs="Arial"/>
          <w:b/>
          <w:kern w:val="2"/>
          <w:sz w:val="28"/>
          <w:szCs w:val="28"/>
          <w:lang w:val="sv-SE" w:eastAsia="ko-KR"/>
        </w:rPr>
        <w:t xml:space="preserve"> – </w:t>
      </w:r>
      <w:r w:rsidR="003862A1">
        <w:rPr>
          <w:rFonts w:ascii="Arial" w:eastAsia="SimSun" w:hAnsi="Arial" w:cs="Arial"/>
          <w:b/>
          <w:kern w:val="2"/>
          <w:sz w:val="28"/>
          <w:szCs w:val="28"/>
          <w:lang w:val="sv-SE" w:eastAsia="ko-KR"/>
        </w:rPr>
        <w:t>19</w:t>
      </w:r>
      <w:r>
        <w:rPr>
          <w:rFonts w:ascii="Arial" w:eastAsia="SimSun" w:hAnsi="Arial" w:cs="Arial"/>
          <w:b/>
          <w:kern w:val="2"/>
          <w:sz w:val="28"/>
          <w:szCs w:val="28"/>
          <w:lang w:val="sv-SE" w:eastAsia="ko-KR"/>
        </w:rPr>
        <w:t xml:space="preserve"> </w:t>
      </w:r>
      <w:r w:rsidR="009E4882">
        <w:rPr>
          <w:rFonts w:ascii="Arial" w:eastAsia="SimSun" w:hAnsi="Arial" w:cs="Arial"/>
          <w:b/>
          <w:kern w:val="2"/>
          <w:sz w:val="28"/>
          <w:szCs w:val="28"/>
          <w:lang w:val="sv-SE" w:eastAsia="ko-KR"/>
        </w:rPr>
        <w:t>November</w:t>
      </w:r>
      <w:r w:rsidRPr="004B56CA">
        <w:rPr>
          <w:rFonts w:ascii="Arial" w:eastAsia="SimSun" w:hAnsi="Arial" w:cs="Arial"/>
          <w:b/>
          <w:kern w:val="2"/>
          <w:sz w:val="28"/>
          <w:szCs w:val="28"/>
          <w:lang w:val="sv-SE" w:eastAsia="ko-KR"/>
        </w:rPr>
        <w:t>,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6F5994C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B53565">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461A2832"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4B56CA">
        <w:rPr>
          <w:rFonts w:ascii="Arial" w:hAnsi="Arial"/>
          <w:sz w:val="28"/>
          <w:szCs w:val="28"/>
        </w:rPr>
        <w:t>Higher layer support</w:t>
      </w:r>
      <w:r w:rsidR="00F94044" w:rsidRPr="00F94044">
        <w:rPr>
          <w:rFonts w:ascii="Arial" w:hAnsi="Arial"/>
          <w:sz w:val="28"/>
          <w:szCs w:val="28"/>
        </w:rPr>
        <w:t xml:space="preserve">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31015CF8" w:rsidR="0096249C" w:rsidRPr="00366097" w:rsidRDefault="0096249C"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w:t>
      </w:r>
      <w:r w:rsidR="0019580A">
        <w:rPr>
          <w:rFonts w:eastAsia="바탕"/>
          <w:sz w:val="22"/>
          <w:szCs w:val="22"/>
          <w:lang w:eastAsia="ko-KR"/>
        </w:rPr>
        <w:t xml:space="preserve">discuss </w:t>
      </w:r>
      <w:r w:rsidR="008F3645">
        <w:rPr>
          <w:rFonts w:eastAsia="바탕"/>
          <w:sz w:val="22"/>
          <w:szCs w:val="22"/>
          <w:lang w:eastAsia="ko-KR"/>
        </w:rPr>
        <w:t xml:space="preserve">some aspects of </w:t>
      </w:r>
      <w:r w:rsidR="0019580A">
        <w:rPr>
          <w:rFonts w:eastAsia="바탕"/>
          <w:sz w:val="22"/>
          <w:szCs w:val="22"/>
          <w:lang w:eastAsia="ko-KR"/>
        </w:rPr>
        <w:t>higher layer support</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3B583978" w14:textId="35D033DF" w:rsidR="003862A1" w:rsidRDefault="000D3A08" w:rsidP="00FB395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3862A1">
        <w:rPr>
          <w:rFonts w:ascii="Arial" w:eastAsia="바탕" w:hAnsi="Arial" w:hint="eastAsia"/>
          <w:sz w:val="36"/>
          <w:lang w:eastAsia="ko-KR"/>
        </w:rPr>
        <w:t xml:space="preserve">Early </w:t>
      </w:r>
      <w:r w:rsidR="00115AAE">
        <w:rPr>
          <w:rFonts w:ascii="Arial" w:eastAsia="바탕" w:hAnsi="Arial"/>
          <w:sz w:val="36"/>
          <w:lang w:eastAsia="ko-KR"/>
        </w:rPr>
        <w:t>i</w:t>
      </w:r>
      <w:r w:rsidR="003862A1">
        <w:rPr>
          <w:rFonts w:ascii="Arial" w:eastAsia="바탕" w:hAnsi="Arial" w:hint="eastAsia"/>
          <w:sz w:val="36"/>
          <w:lang w:eastAsia="ko-KR"/>
        </w:rPr>
        <w:t>ndication</w:t>
      </w:r>
      <w:r w:rsidR="00115AAE">
        <w:rPr>
          <w:rFonts w:ascii="Arial" w:eastAsia="바탕" w:hAnsi="Arial"/>
          <w:sz w:val="36"/>
          <w:lang w:eastAsia="ko-KR"/>
        </w:rPr>
        <w:t xml:space="preserve"> for initial access</w:t>
      </w:r>
    </w:p>
    <w:p w14:paraId="58C39AEE" w14:textId="52081D3B" w:rsidR="000D3A08" w:rsidRPr="009E08F2" w:rsidRDefault="000D3A08" w:rsidP="009E08F2">
      <w:pPr>
        <w:pStyle w:val="2"/>
        <w:widowControl w:val="0"/>
        <w:tabs>
          <w:tab w:val="left" w:pos="3720"/>
        </w:tabs>
        <w:wordWrap w:val="0"/>
        <w:autoSpaceDE w:val="0"/>
        <w:autoSpaceDN w:val="0"/>
        <w:adjustRightInd w:val="0"/>
        <w:snapToGrid w:val="0"/>
        <w:spacing w:before="120" w:after="120"/>
        <w:ind w:left="113" w:firstLine="0"/>
        <w:jc w:val="left"/>
        <w:textAlignment w:val="baseline"/>
        <w:rPr>
          <w:rFonts w:eastAsia="굴림"/>
          <w:sz w:val="28"/>
          <w:u w:val="single"/>
          <w:lang w:eastAsia="ko-KR"/>
        </w:rPr>
      </w:pPr>
      <w:r>
        <w:rPr>
          <w:rFonts w:eastAsia="굴림"/>
          <w:sz w:val="28"/>
          <w:u w:val="single"/>
          <w:lang w:eastAsia="ko-KR"/>
        </w:rPr>
        <w:t xml:space="preserve">Early indication for </w:t>
      </w:r>
      <w:r w:rsidRPr="009E08F2">
        <w:rPr>
          <w:rFonts w:eastAsia="굴림"/>
          <w:sz w:val="28"/>
          <w:u w:val="single"/>
          <w:lang w:eastAsia="ko-KR"/>
        </w:rPr>
        <w:t>2 step RACH</w:t>
      </w:r>
    </w:p>
    <w:p w14:paraId="5E725F7E" w14:textId="46387CB4" w:rsidR="0057004B" w:rsidRDefault="0057004B"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9E08F2">
        <w:rPr>
          <w:rFonts w:eastAsia="바탕"/>
          <w:sz w:val="22"/>
          <w:szCs w:val="22"/>
          <w:lang w:eastAsia="ko-KR"/>
        </w:rPr>
        <w:t>RAN1 previously discussed the following FL’s proposal in RAN1#106e:</w:t>
      </w:r>
    </w:p>
    <w:tbl>
      <w:tblPr>
        <w:tblStyle w:val="a8"/>
        <w:tblW w:w="0" w:type="auto"/>
        <w:tblInd w:w="279" w:type="dxa"/>
        <w:tblLook w:val="04A0" w:firstRow="1" w:lastRow="0" w:firstColumn="1" w:lastColumn="0" w:noHBand="0" w:noVBand="1"/>
      </w:tblPr>
      <w:tblGrid>
        <w:gridCol w:w="9349"/>
      </w:tblGrid>
      <w:tr w:rsidR="002311D7" w14:paraId="65ECEDA5" w14:textId="77777777" w:rsidTr="009E08F2">
        <w:tc>
          <w:tcPr>
            <w:tcW w:w="9349" w:type="dxa"/>
          </w:tcPr>
          <w:p w14:paraId="29393B4A" w14:textId="77777777" w:rsidR="002311D7" w:rsidRPr="003E6AE8" w:rsidRDefault="002311D7" w:rsidP="002311D7">
            <w:pPr>
              <w:numPr>
                <w:ilvl w:val="0"/>
                <w:numId w:val="49"/>
              </w:numPr>
              <w:spacing w:before="0" w:after="0" w:line="252" w:lineRule="auto"/>
              <w:jc w:val="left"/>
              <w:rPr>
                <w:rFonts w:eastAsia="Times New Roman"/>
                <w:lang w:val="en-US"/>
              </w:rPr>
            </w:pPr>
            <w:r w:rsidRPr="003E6AE8">
              <w:rPr>
                <w:rFonts w:eastAsia="Times New Roman"/>
                <w:lang w:eastAsia="zh-CN"/>
              </w:rPr>
              <w:t>For 2-step RACH, support the early indication of RedCap Ues at least in MsgA preamble part.</w:t>
            </w:r>
          </w:p>
          <w:p w14:paraId="13A44520" w14:textId="77777777" w:rsidR="002311D7" w:rsidRPr="003E6AE8" w:rsidRDefault="002311D7" w:rsidP="002311D7">
            <w:pPr>
              <w:numPr>
                <w:ilvl w:val="1"/>
                <w:numId w:val="49"/>
              </w:numPr>
              <w:spacing w:before="0" w:after="0" w:line="252" w:lineRule="auto"/>
              <w:jc w:val="left"/>
              <w:rPr>
                <w:rFonts w:eastAsia="Times New Roman"/>
              </w:rPr>
            </w:pPr>
            <w:r w:rsidRPr="003E6AE8">
              <w:rPr>
                <w:rFonts w:eastAsia="Times New Roman"/>
              </w:rPr>
              <w:t>The early indication in MsgA preamble part can be configured to be enabled/disabled via SIB</w:t>
            </w:r>
          </w:p>
          <w:p w14:paraId="1FFC9BCB" w14:textId="77777777" w:rsidR="002311D7" w:rsidRPr="003E6AE8" w:rsidRDefault="002311D7" w:rsidP="002311D7">
            <w:pPr>
              <w:numPr>
                <w:ilvl w:val="1"/>
                <w:numId w:val="49"/>
              </w:numPr>
              <w:spacing w:before="0" w:after="0" w:line="252" w:lineRule="auto"/>
              <w:jc w:val="left"/>
              <w:rPr>
                <w:rFonts w:eastAsia="Times New Roman"/>
              </w:rPr>
            </w:pPr>
            <w:r w:rsidRPr="003E6AE8">
              <w:rPr>
                <w:rFonts w:eastAsia="Times New Roman"/>
              </w:rPr>
              <w:t>From RAN1 perspective, the following methods can be used for early indication both for shared initial UL BWP and separate initial UL BWP (if supported)</w:t>
            </w:r>
          </w:p>
          <w:p w14:paraId="38F172F1" w14:textId="77777777" w:rsidR="002311D7" w:rsidRPr="003E6AE8" w:rsidRDefault="002311D7" w:rsidP="002311D7">
            <w:pPr>
              <w:numPr>
                <w:ilvl w:val="2"/>
                <w:numId w:val="49"/>
              </w:numPr>
              <w:spacing w:before="0" w:after="0" w:line="252" w:lineRule="auto"/>
              <w:jc w:val="left"/>
              <w:rPr>
                <w:rFonts w:eastAsia="Times New Roman"/>
              </w:rPr>
            </w:pPr>
            <w:r w:rsidRPr="003E6AE8">
              <w:rPr>
                <w:rFonts w:eastAsia="Times New Roman"/>
              </w:rPr>
              <w:t>separate PRACH resource</w:t>
            </w:r>
          </w:p>
          <w:p w14:paraId="03BC3293" w14:textId="469F3BBD" w:rsidR="002311D7" w:rsidRDefault="002311D7" w:rsidP="009E08F2">
            <w:pPr>
              <w:numPr>
                <w:ilvl w:val="2"/>
                <w:numId w:val="49"/>
              </w:numPr>
              <w:spacing w:before="0" w:after="0" w:line="252" w:lineRule="auto"/>
              <w:jc w:val="left"/>
              <w:rPr>
                <w:rFonts w:eastAsia="바탕"/>
                <w:sz w:val="22"/>
                <w:szCs w:val="22"/>
                <w:lang w:eastAsia="ko-KR"/>
              </w:rPr>
            </w:pPr>
            <w:r w:rsidRPr="003E6AE8">
              <w:rPr>
                <w:rFonts w:eastAsia="Times New Roman"/>
              </w:rPr>
              <w:t>PRACH preamble partitioning</w:t>
            </w:r>
          </w:p>
        </w:tc>
      </w:tr>
    </w:tbl>
    <w:p w14:paraId="688A2491" w14:textId="01AB1AD1" w:rsidR="002311D7" w:rsidRPr="002311D7" w:rsidRDefault="002311D7" w:rsidP="002311D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w:t>
      </w:r>
      <w:r>
        <w:rPr>
          <w:rFonts w:eastAsia="바탕"/>
          <w:sz w:val="22"/>
          <w:szCs w:val="22"/>
          <w:lang w:eastAsia="ko-KR"/>
        </w:rPr>
        <w:t xml:space="preserve">it is good to have commonality between 4-step RACH and 2-step RACH in support of early indication. For 4-step RACH, RAN1 agreed to </w:t>
      </w:r>
      <w:r w:rsidRPr="002311D7">
        <w:rPr>
          <w:rFonts w:eastAsia="바탕"/>
          <w:sz w:val="22"/>
          <w:szCs w:val="22"/>
          <w:lang w:eastAsia="ko-KR"/>
        </w:rPr>
        <w:t>support the early indication of RedCap UEs at lea</w:t>
      </w:r>
      <w:r>
        <w:rPr>
          <w:rFonts w:eastAsia="바탕"/>
          <w:sz w:val="22"/>
          <w:szCs w:val="22"/>
          <w:lang w:eastAsia="ko-KR"/>
        </w:rPr>
        <w:t>st in MSG1. Thus, we propose to support</w:t>
      </w:r>
      <w:r w:rsidRPr="002311D7">
        <w:rPr>
          <w:rFonts w:eastAsia="바탕"/>
          <w:sz w:val="22"/>
          <w:szCs w:val="22"/>
          <w:lang w:eastAsia="ko-KR"/>
        </w:rPr>
        <w:t xml:space="preserve"> the early indication of RedCap U</w:t>
      </w:r>
      <w:r>
        <w:rPr>
          <w:rFonts w:eastAsia="바탕"/>
          <w:sz w:val="22"/>
          <w:szCs w:val="22"/>
          <w:lang w:eastAsia="ko-KR"/>
        </w:rPr>
        <w:t>E</w:t>
      </w:r>
      <w:r w:rsidRPr="002311D7">
        <w:rPr>
          <w:rFonts w:eastAsia="바탕"/>
          <w:sz w:val="22"/>
          <w:szCs w:val="22"/>
          <w:lang w:eastAsia="ko-KR"/>
        </w:rPr>
        <w:t>s at least in MsgA preamble part of 2-step RACH.</w:t>
      </w:r>
      <w:r w:rsidRPr="009E08F2">
        <w:rPr>
          <w:rFonts w:eastAsia="바탕"/>
          <w:sz w:val="22"/>
          <w:szCs w:val="22"/>
          <w:lang w:eastAsia="ko-KR"/>
        </w:rPr>
        <w:t xml:space="preserve"> Similar to early indication in 4-step RACH, </w:t>
      </w:r>
      <w:r>
        <w:rPr>
          <w:rFonts w:eastAsia="바탕"/>
          <w:sz w:val="22"/>
          <w:szCs w:val="22"/>
          <w:lang w:eastAsia="ko-KR"/>
        </w:rPr>
        <w:t>t</w:t>
      </w:r>
      <w:r w:rsidRPr="002311D7">
        <w:rPr>
          <w:rFonts w:eastAsia="바탕"/>
          <w:sz w:val="22"/>
          <w:szCs w:val="22"/>
          <w:lang w:eastAsia="ko-KR"/>
        </w:rPr>
        <w:t>he following methods can be used for early indication both for shared initial UL BWP and separate initial UL BWP</w:t>
      </w:r>
    </w:p>
    <w:p w14:paraId="16A9C524" w14:textId="7B83F698" w:rsidR="002311D7" w:rsidRPr="001B238C" w:rsidRDefault="002311D7" w:rsidP="009E08F2">
      <w:pPr>
        <w:pStyle w:val="a0"/>
        <w:numPr>
          <w:ilvl w:val="0"/>
          <w:numId w:val="51"/>
        </w:numPr>
      </w:pPr>
      <w:r w:rsidRPr="001B238C">
        <w:t>separate PRACH resource</w:t>
      </w:r>
    </w:p>
    <w:p w14:paraId="18F016C3" w14:textId="10981936" w:rsidR="002311D7" w:rsidRPr="00115AAE" w:rsidRDefault="002311D7" w:rsidP="009E08F2">
      <w:pPr>
        <w:pStyle w:val="a0"/>
        <w:numPr>
          <w:ilvl w:val="0"/>
          <w:numId w:val="51"/>
        </w:numPr>
      </w:pPr>
      <w:r w:rsidRPr="00115AAE">
        <w:t>PRACH preamble partitioning</w:t>
      </w:r>
    </w:p>
    <w:p w14:paraId="5D7814C2" w14:textId="0E018877" w:rsidR="002311D7" w:rsidRPr="001B238C" w:rsidRDefault="002311D7" w:rsidP="001B238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RAN2 agreed to support early indication in MSG3 based on </w:t>
      </w:r>
      <w:r w:rsidRPr="002311D7">
        <w:rPr>
          <w:rFonts w:eastAsia="바탕"/>
          <w:sz w:val="22"/>
          <w:szCs w:val="22"/>
          <w:lang w:eastAsia="ko-KR"/>
        </w:rPr>
        <w:t>dedicated LCID</w:t>
      </w:r>
      <w:r>
        <w:rPr>
          <w:rFonts w:eastAsia="바탕"/>
          <w:sz w:val="22"/>
          <w:szCs w:val="22"/>
          <w:lang w:eastAsia="ko-KR"/>
        </w:rPr>
        <w:t xml:space="preserve"> field of the MAC header for 4-step RACH. As RAN1 agreed for 4-step RACH, we think that whether to additionally use MsgA PUSCH part of 2 step RACH for early indication can be left to RAN2 decision.</w:t>
      </w:r>
    </w:p>
    <w:p w14:paraId="51F1F447" w14:textId="00AD61AC" w:rsidR="0057004B" w:rsidRPr="009E08F2" w:rsidRDefault="0057004B" w:rsidP="009E08F2">
      <w:pPr>
        <w:pStyle w:val="11"/>
      </w:pPr>
      <w:r w:rsidRPr="009E08F2">
        <w:rPr>
          <w:lang w:val="en-GB"/>
        </w:rPr>
        <w:t>Proposal 1: For commonality with 4-step RACH, support the early indication of RedCap Ues at least in MsgA preamble part of 2-step RACH.</w:t>
      </w:r>
    </w:p>
    <w:p w14:paraId="4A353962" w14:textId="16CB8270" w:rsidR="0057004B" w:rsidRPr="009E08F2" w:rsidRDefault="0057004B" w:rsidP="009E08F2">
      <w:pPr>
        <w:pStyle w:val="11"/>
      </w:pPr>
      <w:r w:rsidRPr="009E08F2">
        <w:rPr>
          <w:lang w:val="en-GB"/>
        </w:rPr>
        <w:lastRenderedPageBreak/>
        <w:t>Proposal 2: From RAN1 perspective, the following methods can be used for early indication both for shared initial UL BWP and separate initial UL BWP</w:t>
      </w:r>
    </w:p>
    <w:p w14:paraId="76E74C86" w14:textId="77777777" w:rsidR="0057004B" w:rsidRPr="009E08F2" w:rsidRDefault="0057004B" w:rsidP="009E08F2">
      <w:pPr>
        <w:pStyle w:val="11"/>
        <w:numPr>
          <w:ilvl w:val="0"/>
          <w:numId w:val="50"/>
        </w:numPr>
        <w:ind w:leftChars="0"/>
      </w:pPr>
      <w:r w:rsidRPr="009E08F2">
        <w:rPr>
          <w:lang w:val="en-GB"/>
        </w:rPr>
        <w:t>separate PRACH resource</w:t>
      </w:r>
    </w:p>
    <w:p w14:paraId="226FAE69" w14:textId="77777777" w:rsidR="0057004B" w:rsidRPr="009E08F2" w:rsidRDefault="0057004B" w:rsidP="009E08F2">
      <w:pPr>
        <w:pStyle w:val="11"/>
        <w:numPr>
          <w:ilvl w:val="0"/>
          <w:numId w:val="50"/>
        </w:numPr>
        <w:ind w:leftChars="0"/>
      </w:pPr>
      <w:r w:rsidRPr="009E08F2">
        <w:rPr>
          <w:lang w:val="en-GB"/>
        </w:rPr>
        <w:t>PRACH preamble partitioning</w:t>
      </w:r>
    </w:p>
    <w:p w14:paraId="0718D364" w14:textId="77777777" w:rsidR="0057004B" w:rsidRDefault="0057004B"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highlight w:val="cyan"/>
          <w:lang w:eastAsia="ko-KR"/>
        </w:rPr>
      </w:pPr>
    </w:p>
    <w:p w14:paraId="0BA4679A" w14:textId="2E7461DF" w:rsidR="000D3A08" w:rsidRPr="00151333" w:rsidRDefault="000D3A08" w:rsidP="000D3A08">
      <w:pPr>
        <w:pStyle w:val="2"/>
        <w:widowControl w:val="0"/>
        <w:tabs>
          <w:tab w:val="left" w:pos="3720"/>
        </w:tabs>
        <w:wordWrap w:val="0"/>
        <w:autoSpaceDE w:val="0"/>
        <w:autoSpaceDN w:val="0"/>
        <w:adjustRightInd w:val="0"/>
        <w:snapToGrid w:val="0"/>
        <w:spacing w:before="120" w:after="120"/>
        <w:ind w:left="113" w:firstLine="0"/>
        <w:jc w:val="left"/>
        <w:textAlignment w:val="baseline"/>
        <w:rPr>
          <w:rFonts w:eastAsia="굴림"/>
          <w:sz w:val="28"/>
          <w:u w:val="single"/>
          <w:lang w:eastAsia="ko-KR"/>
        </w:rPr>
      </w:pPr>
      <w:r>
        <w:rPr>
          <w:rFonts w:eastAsia="굴림"/>
          <w:sz w:val="28"/>
          <w:u w:val="single"/>
          <w:lang w:eastAsia="ko-KR"/>
        </w:rPr>
        <w:t xml:space="preserve">2-step/4-step </w:t>
      </w:r>
      <w:r w:rsidRPr="00151333">
        <w:rPr>
          <w:rFonts w:eastAsia="굴림" w:hint="eastAsia"/>
          <w:sz w:val="28"/>
          <w:u w:val="single"/>
          <w:lang w:eastAsia="ko-KR"/>
        </w:rPr>
        <w:t>RACH</w:t>
      </w:r>
      <w:r>
        <w:rPr>
          <w:rFonts w:eastAsia="굴림"/>
          <w:sz w:val="28"/>
          <w:u w:val="single"/>
          <w:lang w:eastAsia="ko-KR"/>
        </w:rPr>
        <w:t xml:space="preserve"> configuration for early indication</w:t>
      </w:r>
    </w:p>
    <w:p w14:paraId="224D9383" w14:textId="2EB02EBA" w:rsidR="00943140" w:rsidRDefault="002311D7"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RAN1 made agreements on early indication for 4-step RACH as follows:</w:t>
      </w:r>
    </w:p>
    <w:tbl>
      <w:tblPr>
        <w:tblStyle w:val="a8"/>
        <w:tblW w:w="0" w:type="auto"/>
        <w:tblInd w:w="279" w:type="dxa"/>
        <w:tblLook w:val="04A0" w:firstRow="1" w:lastRow="0" w:firstColumn="1" w:lastColumn="0" w:noHBand="0" w:noVBand="1"/>
      </w:tblPr>
      <w:tblGrid>
        <w:gridCol w:w="9349"/>
      </w:tblGrid>
      <w:tr w:rsidR="002311D7" w14:paraId="2953D0F4" w14:textId="77777777" w:rsidTr="009E08F2">
        <w:tc>
          <w:tcPr>
            <w:tcW w:w="9349" w:type="dxa"/>
          </w:tcPr>
          <w:p w14:paraId="7C1DAECB" w14:textId="77777777" w:rsidR="002311D7" w:rsidRPr="0030249F" w:rsidRDefault="002311D7" w:rsidP="002311D7">
            <w:pPr>
              <w:numPr>
                <w:ilvl w:val="0"/>
                <w:numId w:val="49"/>
              </w:numPr>
              <w:spacing w:before="0" w:after="0" w:line="252" w:lineRule="auto"/>
              <w:rPr>
                <w:rFonts w:ascii="Times" w:eastAsia="Times New Roman" w:hAnsi="Times"/>
                <w:szCs w:val="24"/>
                <w:lang w:val="en-US"/>
              </w:rPr>
            </w:pPr>
            <w:r w:rsidRPr="0030249F">
              <w:rPr>
                <w:rFonts w:ascii="Times" w:eastAsia="Times New Roman" w:hAnsi="Times"/>
                <w:szCs w:val="24"/>
                <w:lang w:eastAsia="zh-CN"/>
              </w:rPr>
              <w:t>For 4-step RACH, support the early indication of RedCap UEs at least in Msg1.</w:t>
            </w:r>
          </w:p>
          <w:p w14:paraId="19C78F98" w14:textId="77777777" w:rsidR="002311D7" w:rsidRPr="0030249F" w:rsidRDefault="002311D7" w:rsidP="002311D7">
            <w:pPr>
              <w:numPr>
                <w:ilvl w:val="1"/>
                <w:numId w:val="49"/>
              </w:numPr>
              <w:spacing w:before="0" w:after="0" w:line="252" w:lineRule="auto"/>
              <w:rPr>
                <w:rFonts w:ascii="Times" w:eastAsia="Times New Roman" w:hAnsi="Times"/>
                <w:szCs w:val="24"/>
              </w:rPr>
            </w:pPr>
            <w:r w:rsidRPr="0030249F">
              <w:rPr>
                <w:rFonts w:ascii="Times" w:eastAsia="Times New Roman" w:hAnsi="Times"/>
                <w:szCs w:val="24"/>
              </w:rPr>
              <w:t>The early indication in Msg1 can be configured to be enabled/disabled</w:t>
            </w:r>
            <w:r w:rsidRPr="00151333">
              <w:rPr>
                <w:rFonts w:ascii="Times" w:eastAsia="Times New Roman" w:hAnsi="Times"/>
                <w:szCs w:val="24"/>
              </w:rPr>
              <w:t xml:space="preserve"> via SIB</w:t>
            </w:r>
          </w:p>
          <w:p w14:paraId="17DC78C9" w14:textId="77777777" w:rsidR="002311D7" w:rsidRPr="0030249F" w:rsidRDefault="002311D7" w:rsidP="002311D7">
            <w:pPr>
              <w:numPr>
                <w:ilvl w:val="1"/>
                <w:numId w:val="49"/>
              </w:numPr>
              <w:spacing w:before="0" w:after="0" w:line="252" w:lineRule="auto"/>
              <w:rPr>
                <w:rFonts w:ascii="Times" w:eastAsia="Times New Roman" w:hAnsi="Times"/>
                <w:szCs w:val="24"/>
              </w:rPr>
            </w:pPr>
            <w:r w:rsidRPr="00151333">
              <w:rPr>
                <w:rFonts w:ascii="Times" w:eastAsia="Times New Roman" w:hAnsi="Times"/>
                <w:szCs w:val="24"/>
              </w:rPr>
              <w:t xml:space="preserve">From RAN1 perspective, the following methods can be used for early indication both for shared initial UL BWP and </w:t>
            </w:r>
            <w:r w:rsidRPr="0030249F">
              <w:rPr>
                <w:rFonts w:ascii="Times" w:eastAsia="Times New Roman" w:hAnsi="Times"/>
                <w:szCs w:val="24"/>
              </w:rPr>
              <w:t xml:space="preserve">separate initial UL BWP </w:t>
            </w:r>
            <w:r w:rsidRPr="00151333">
              <w:rPr>
                <w:rFonts w:ascii="Times" w:eastAsia="Times New Roman" w:hAnsi="Times"/>
                <w:szCs w:val="24"/>
              </w:rPr>
              <w:t>(if supported)</w:t>
            </w:r>
          </w:p>
          <w:p w14:paraId="00128433" w14:textId="77777777" w:rsidR="002311D7" w:rsidRPr="0030249F" w:rsidRDefault="002311D7" w:rsidP="002311D7">
            <w:pPr>
              <w:numPr>
                <w:ilvl w:val="2"/>
                <w:numId w:val="49"/>
              </w:numPr>
              <w:spacing w:before="0" w:after="0" w:line="252" w:lineRule="auto"/>
              <w:rPr>
                <w:rFonts w:ascii="Times" w:eastAsia="Times New Roman" w:hAnsi="Times"/>
                <w:szCs w:val="24"/>
              </w:rPr>
            </w:pPr>
            <w:r w:rsidRPr="0030249F">
              <w:rPr>
                <w:rFonts w:ascii="Times" w:eastAsia="Times New Roman" w:hAnsi="Times"/>
                <w:szCs w:val="24"/>
              </w:rPr>
              <w:t>separate PRACH resource</w:t>
            </w:r>
          </w:p>
          <w:p w14:paraId="521C78D1" w14:textId="692CC88D" w:rsidR="002311D7" w:rsidRPr="009E08F2" w:rsidRDefault="002311D7" w:rsidP="009E08F2">
            <w:pPr>
              <w:numPr>
                <w:ilvl w:val="2"/>
                <w:numId w:val="49"/>
              </w:numPr>
              <w:spacing w:before="0" w:after="0" w:line="252" w:lineRule="auto"/>
              <w:rPr>
                <w:rFonts w:ascii="Times" w:eastAsia="Times New Roman" w:hAnsi="Times"/>
                <w:szCs w:val="24"/>
              </w:rPr>
            </w:pPr>
            <w:r w:rsidRPr="0030249F">
              <w:rPr>
                <w:rFonts w:ascii="Times" w:eastAsia="Times New Roman" w:hAnsi="Times"/>
                <w:szCs w:val="24"/>
              </w:rPr>
              <w:t>PRACH preamble partitioning</w:t>
            </w:r>
          </w:p>
        </w:tc>
      </w:tr>
    </w:tbl>
    <w:p w14:paraId="54CF45A8" w14:textId="77777777" w:rsidR="002311D7" w:rsidRDefault="002311D7"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17486EDF" w14:textId="11FDB2F3" w:rsidR="00740A84" w:rsidRDefault="006F133D"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Currently, SIB1 provides RACH configuration for idle/inactive UEs. If 4 step RACH supports </w:t>
      </w:r>
      <w:r w:rsidRPr="006F133D">
        <w:rPr>
          <w:rFonts w:eastAsia="바탕"/>
          <w:sz w:val="22"/>
          <w:szCs w:val="22"/>
          <w:lang w:eastAsia="ko-KR"/>
        </w:rPr>
        <w:t>separate PRACH resource</w:t>
      </w:r>
      <w:r>
        <w:rPr>
          <w:rFonts w:eastAsia="바탕"/>
          <w:sz w:val="22"/>
          <w:szCs w:val="22"/>
          <w:lang w:eastAsia="ko-KR"/>
        </w:rPr>
        <w:t xml:space="preserve"> and/or </w:t>
      </w:r>
      <w:r w:rsidRPr="006F133D">
        <w:rPr>
          <w:rFonts w:eastAsia="바탕"/>
          <w:sz w:val="22"/>
          <w:szCs w:val="22"/>
          <w:lang w:eastAsia="ko-KR"/>
        </w:rPr>
        <w:t>PRACH preamble partitioning</w:t>
      </w:r>
      <w:r>
        <w:rPr>
          <w:rFonts w:eastAsia="바탕"/>
          <w:sz w:val="22"/>
          <w:szCs w:val="22"/>
          <w:lang w:eastAsia="ko-KR"/>
        </w:rPr>
        <w:t xml:space="preserve"> for early indication of RedCap UEs for the existing initial UL BWP,</w:t>
      </w:r>
      <w:r w:rsidRPr="006F133D">
        <w:rPr>
          <w:rFonts w:eastAsia="바탕"/>
          <w:sz w:val="22"/>
          <w:szCs w:val="22"/>
          <w:lang w:eastAsia="ko-KR"/>
        </w:rPr>
        <w:t xml:space="preserve"> </w:t>
      </w:r>
      <w:r>
        <w:rPr>
          <w:rFonts w:eastAsia="바탕"/>
          <w:sz w:val="22"/>
          <w:szCs w:val="22"/>
          <w:lang w:eastAsia="ko-KR"/>
        </w:rPr>
        <w:t xml:space="preserve">we think that it seems natural to introduce separate </w:t>
      </w:r>
      <w:r w:rsidR="00740A84">
        <w:rPr>
          <w:rFonts w:eastAsia="바탕"/>
          <w:sz w:val="22"/>
          <w:szCs w:val="22"/>
          <w:lang w:eastAsia="ko-KR"/>
        </w:rPr>
        <w:t xml:space="preserve">4 step </w:t>
      </w:r>
      <w:r>
        <w:rPr>
          <w:rFonts w:eastAsia="바탕"/>
          <w:sz w:val="22"/>
          <w:szCs w:val="22"/>
          <w:lang w:eastAsia="ko-KR"/>
        </w:rPr>
        <w:t xml:space="preserve">RACH configuration for uplink BWP configuration of the existing initial UL BWP. </w:t>
      </w:r>
      <w:r w:rsidR="00740A84">
        <w:rPr>
          <w:rFonts w:eastAsia="바탕"/>
          <w:sz w:val="22"/>
          <w:szCs w:val="22"/>
          <w:lang w:eastAsia="ko-KR"/>
        </w:rPr>
        <w:t xml:space="preserve">Besides, if 2 step RACH supports </w:t>
      </w:r>
      <w:r w:rsidR="00740A84" w:rsidRPr="006F133D">
        <w:rPr>
          <w:rFonts w:eastAsia="바탕"/>
          <w:sz w:val="22"/>
          <w:szCs w:val="22"/>
          <w:lang w:eastAsia="ko-KR"/>
        </w:rPr>
        <w:t>separate PRACH resource</w:t>
      </w:r>
      <w:r w:rsidR="00740A84">
        <w:rPr>
          <w:rFonts w:eastAsia="바탕"/>
          <w:sz w:val="22"/>
          <w:szCs w:val="22"/>
          <w:lang w:eastAsia="ko-KR"/>
        </w:rPr>
        <w:t xml:space="preserve"> and/or </w:t>
      </w:r>
      <w:r w:rsidR="00740A84" w:rsidRPr="006F133D">
        <w:rPr>
          <w:rFonts w:eastAsia="바탕"/>
          <w:sz w:val="22"/>
          <w:szCs w:val="22"/>
          <w:lang w:eastAsia="ko-KR"/>
        </w:rPr>
        <w:t>PRACH preamble partitioning</w:t>
      </w:r>
      <w:r w:rsidR="00740A84">
        <w:rPr>
          <w:rFonts w:eastAsia="바탕"/>
          <w:sz w:val="22"/>
          <w:szCs w:val="22"/>
          <w:lang w:eastAsia="ko-KR"/>
        </w:rPr>
        <w:t xml:space="preserve"> for early indication of RedCap UEs for the existing initial UL BWP,</w:t>
      </w:r>
      <w:r w:rsidR="00740A84" w:rsidRPr="006F133D">
        <w:rPr>
          <w:rFonts w:eastAsia="바탕"/>
          <w:sz w:val="22"/>
          <w:szCs w:val="22"/>
          <w:lang w:eastAsia="ko-KR"/>
        </w:rPr>
        <w:t xml:space="preserve"> </w:t>
      </w:r>
      <w:r w:rsidR="00740A84">
        <w:rPr>
          <w:rFonts w:eastAsia="바탕"/>
          <w:sz w:val="22"/>
          <w:szCs w:val="22"/>
          <w:lang w:eastAsia="ko-KR"/>
        </w:rPr>
        <w:t>we think that it seems natural to introduce separate 2 step RACH configuration for uplink BWP configuration of the existing initial UL BWP.</w:t>
      </w:r>
    </w:p>
    <w:p w14:paraId="4CC6D264" w14:textId="740CD31D" w:rsidR="00740A84" w:rsidRPr="00115AAE" w:rsidRDefault="00740A84"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RAN1 agreed that t</w:t>
      </w:r>
      <w:r w:rsidRPr="00740A84">
        <w:rPr>
          <w:rFonts w:eastAsia="바탕"/>
          <w:sz w:val="22"/>
          <w:szCs w:val="22"/>
          <w:lang w:eastAsia="ko-KR"/>
        </w:rPr>
        <w:t>he early indication in Msg1 can be configured to be enabled/disabled via SIB</w:t>
      </w:r>
      <w:r>
        <w:rPr>
          <w:rFonts w:eastAsia="바탕"/>
          <w:sz w:val="22"/>
          <w:szCs w:val="22"/>
          <w:lang w:eastAsia="ko-KR"/>
        </w:rPr>
        <w:t xml:space="preserve">. If </w:t>
      </w:r>
      <w:r w:rsidRPr="00740A84">
        <w:rPr>
          <w:rFonts w:eastAsia="바탕"/>
          <w:sz w:val="22"/>
          <w:szCs w:val="22"/>
          <w:lang w:eastAsia="ko-KR"/>
        </w:rPr>
        <w:t>separate RACH configuration (other than legacy RACH configuration) is introduced</w:t>
      </w:r>
      <w:r>
        <w:rPr>
          <w:rFonts w:eastAsia="바탕"/>
          <w:sz w:val="22"/>
          <w:szCs w:val="22"/>
          <w:lang w:eastAsia="ko-KR"/>
        </w:rPr>
        <w:t xml:space="preserve">, </w:t>
      </w:r>
      <w:r w:rsidRPr="00740A84">
        <w:rPr>
          <w:rFonts w:eastAsia="바탕"/>
          <w:sz w:val="22"/>
          <w:szCs w:val="22"/>
          <w:lang w:eastAsia="ko-KR"/>
        </w:rPr>
        <w:t>existence of separate RACH configuration in SIB</w:t>
      </w:r>
      <w:r>
        <w:rPr>
          <w:rFonts w:eastAsia="바탕"/>
          <w:sz w:val="22"/>
          <w:szCs w:val="22"/>
          <w:lang w:eastAsia="ko-KR"/>
        </w:rPr>
        <w:t xml:space="preserve"> could implicitly enable</w:t>
      </w:r>
      <w:r w:rsidRPr="00740A84">
        <w:rPr>
          <w:rFonts w:eastAsia="바탕"/>
          <w:sz w:val="22"/>
          <w:szCs w:val="22"/>
          <w:lang w:eastAsia="ko-KR"/>
        </w:rPr>
        <w:t xml:space="preserve"> early indication for RedCap UEs.</w:t>
      </w:r>
    </w:p>
    <w:p w14:paraId="4B9081C0" w14:textId="57D52867" w:rsidR="006F611C" w:rsidRPr="009E08F2" w:rsidRDefault="00EC59F6" w:rsidP="009E08F2">
      <w:pPr>
        <w:pStyle w:val="11"/>
      </w:pPr>
      <w:r w:rsidRPr="009E08F2">
        <w:rPr>
          <w:lang w:val="en-GB"/>
        </w:rPr>
        <w:t xml:space="preserve">Proposal </w:t>
      </w:r>
      <w:r w:rsidR="0057004B" w:rsidRPr="009E08F2">
        <w:rPr>
          <w:lang w:val="en-GB"/>
        </w:rPr>
        <w:t>3</w:t>
      </w:r>
      <w:r w:rsidRPr="009E08F2">
        <w:rPr>
          <w:lang w:val="en-GB"/>
        </w:rPr>
        <w:t xml:space="preserve">: </w:t>
      </w:r>
      <w:r w:rsidR="0057004B" w:rsidRPr="009E08F2">
        <w:rPr>
          <w:lang w:val="en-GB"/>
        </w:rPr>
        <w:t>For each of 4-step RACH and 2-step RACH, s</w:t>
      </w:r>
      <w:r w:rsidRPr="009E08F2">
        <w:rPr>
          <w:lang w:val="en-GB"/>
        </w:rPr>
        <w:t>eparate RACH configuration</w:t>
      </w:r>
      <w:r w:rsidR="00FE7DD6" w:rsidRPr="009E08F2">
        <w:rPr>
          <w:lang w:val="en-GB"/>
        </w:rPr>
        <w:t xml:space="preserve"> </w:t>
      </w:r>
      <w:r w:rsidR="008240C2" w:rsidRPr="009E08F2">
        <w:rPr>
          <w:lang w:val="en-GB"/>
        </w:rPr>
        <w:t>(</w:t>
      </w:r>
      <w:r w:rsidR="00FE7DD6" w:rsidRPr="009E08F2">
        <w:rPr>
          <w:lang w:val="en-GB"/>
        </w:rPr>
        <w:t>other than legacy RACH configuration</w:t>
      </w:r>
      <w:r w:rsidR="008240C2" w:rsidRPr="009E08F2">
        <w:rPr>
          <w:lang w:val="en-GB"/>
        </w:rPr>
        <w:t>)</w:t>
      </w:r>
      <w:r w:rsidRPr="009E08F2">
        <w:rPr>
          <w:lang w:val="en-GB"/>
        </w:rPr>
        <w:t xml:space="preserve"> is introduced to </w:t>
      </w:r>
      <w:r w:rsidR="008240C2" w:rsidRPr="009E08F2">
        <w:rPr>
          <w:lang w:val="en-GB"/>
        </w:rPr>
        <w:t>provide</w:t>
      </w:r>
      <w:r w:rsidRPr="009E08F2">
        <w:rPr>
          <w:lang w:val="en-GB"/>
        </w:rPr>
        <w:t xml:space="preserve"> </w:t>
      </w:r>
      <w:r w:rsidR="00FE7DD6" w:rsidRPr="009E08F2">
        <w:rPr>
          <w:lang w:val="en-GB"/>
        </w:rPr>
        <w:t xml:space="preserve">separate PRACH resource and PRACH preamble partitioning </w:t>
      </w:r>
      <w:r w:rsidRPr="009E08F2">
        <w:rPr>
          <w:lang w:val="en-GB"/>
        </w:rPr>
        <w:t>for the initial uplink BWP that at least RedCap UEs share with legacy UEs</w:t>
      </w:r>
      <w:r w:rsidR="00555AF8">
        <w:rPr>
          <w:lang w:val="en-GB"/>
        </w:rPr>
        <w:t>.</w:t>
      </w:r>
    </w:p>
    <w:p w14:paraId="169C0465" w14:textId="116B978F" w:rsidR="0099376B" w:rsidRDefault="0099376B" w:rsidP="009E08F2">
      <w:pPr>
        <w:pStyle w:val="11"/>
      </w:pPr>
      <w:r w:rsidRPr="009E08F2">
        <w:rPr>
          <w:lang w:val="en-GB"/>
        </w:rPr>
        <w:t xml:space="preserve">Proposal </w:t>
      </w:r>
      <w:r w:rsidR="0057004B" w:rsidRPr="009E08F2">
        <w:rPr>
          <w:lang w:val="en-GB"/>
        </w:rPr>
        <w:t>4</w:t>
      </w:r>
      <w:r w:rsidRPr="009E08F2">
        <w:rPr>
          <w:lang w:val="en-GB"/>
        </w:rPr>
        <w:t xml:space="preserve">: </w:t>
      </w:r>
      <w:r w:rsidR="0057004B" w:rsidRPr="009E08F2">
        <w:rPr>
          <w:lang w:val="en-GB"/>
        </w:rPr>
        <w:t>For each of 4-step RACH and 2-step RACH, e</w:t>
      </w:r>
      <w:r w:rsidRPr="009E08F2">
        <w:rPr>
          <w:lang w:val="en-GB"/>
        </w:rPr>
        <w:t>xistence of separate RACH configuration in SIB implicitly enables early indication</w:t>
      </w:r>
      <w:r w:rsidR="009E08F2" w:rsidRPr="009E08F2">
        <w:t xml:space="preserve"> </w:t>
      </w:r>
      <w:r w:rsidR="009E08F2" w:rsidRPr="009E08F2">
        <w:rPr>
          <w:lang w:val="en-GB"/>
        </w:rPr>
        <w:t>in Msg1</w:t>
      </w:r>
      <w:r w:rsidRPr="009E08F2">
        <w:rPr>
          <w:lang w:val="en-GB"/>
        </w:rPr>
        <w:t xml:space="preserve"> for RedCap UEs.</w:t>
      </w:r>
    </w:p>
    <w:p w14:paraId="1CAA9A15" w14:textId="07FCEEE2" w:rsidR="00740A84" w:rsidRDefault="00740A84"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F</w:t>
      </w:r>
      <w:r>
        <w:rPr>
          <w:rFonts w:eastAsia="바탕"/>
          <w:sz w:val="22"/>
          <w:szCs w:val="22"/>
          <w:lang w:eastAsia="ko-KR"/>
        </w:rPr>
        <w:t>urthermore, i</w:t>
      </w:r>
      <w:r w:rsidRPr="00740A84">
        <w:rPr>
          <w:rFonts w:eastAsia="바탕"/>
          <w:sz w:val="22"/>
          <w:szCs w:val="22"/>
          <w:lang w:eastAsia="ko-KR"/>
        </w:rPr>
        <w:t xml:space="preserve">f the separate initial uplink BWP is supported, separate BWP configuration </w:t>
      </w:r>
      <w:r>
        <w:rPr>
          <w:rFonts w:eastAsia="바탕"/>
          <w:sz w:val="22"/>
          <w:szCs w:val="22"/>
          <w:lang w:eastAsia="ko-KR"/>
        </w:rPr>
        <w:t xml:space="preserve">could also include 4 step RACH configuration and/or 2 step RACH configuration. </w:t>
      </w:r>
      <w:r w:rsidRPr="00740A84">
        <w:rPr>
          <w:rFonts w:eastAsia="바탕"/>
          <w:sz w:val="22"/>
          <w:szCs w:val="22"/>
          <w:lang w:eastAsia="ko-KR"/>
        </w:rPr>
        <w:t xml:space="preserve">Existence of separate BWP configuration in SIB </w:t>
      </w:r>
      <w:r>
        <w:rPr>
          <w:rFonts w:eastAsia="바탕"/>
          <w:sz w:val="22"/>
          <w:szCs w:val="22"/>
          <w:lang w:eastAsia="ko-KR"/>
        </w:rPr>
        <w:t>could implicitly enable</w:t>
      </w:r>
      <w:r w:rsidRPr="00740A84">
        <w:rPr>
          <w:rFonts w:eastAsia="바탕"/>
          <w:sz w:val="22"/>
          <w:szCs w:val="22"/>
          <w:lang w:eastAsia="ko-KR"/>
        </w:rPr>
        <w:t xml:space="preserve"> early indication for RedCap UEs.</w:t>
      </w:r>
    </w:p>
    <w:p w14:paraId="28FE25CB" w14:textId="31325DB0" w:rsidR="00EC59F6" w:rsidRPr="009E08F2" w:rsidRDefault="00EC59F6" w:rsidP="009E08F2">
      <w:pPr>
        <w:pStyle w:val="11"/>
      </w:pPr>
      <w:r w:rsidRPr="009E08F2">
        <w:rPr>
          <w:lang w:val="en-GB"/>
        </w:rPr>
        <w:t>Proposal</w:t>
      </w:r>
      <w:r w:rsidR="0099376B" w:rsidRPr="009E08F2">
        <w:rPr>
          <w:lang w:val="en-GB"/>
        </w:rPr>
        <w:t xml:space="preserve"> </w:t>
      </w:r>
      <w:r w:rsidR="0057004B" w:rsidRPr="009E08F2">
        <w:rPr>
          <w:lang w:val="en-GB"/>
        </w:rPr>
        <w:t>5</w:t>
      </w:r>
      <w:r w:rsidRPr="009E08F2">
        <w:rPr>
          <w:lang w:val="en-GB"/>
        </w:rPr>
        <w:t xml:space="preserve">: </w:t>
      </w:r>
      <w:r w:rsidR="00740A84">
        <w:rPr>
          <w:lang w:val="en-GB"/>
        </w:rPr>
        <w:t>If the separate initial uplink BWP is supported, s</w:t>
      </w:r>
      <w:r w:rsidRPr="009E08F2">
        <w:rPr>
          <w:lang w:val="en-GB"/>
        </w:rPr>
        <w:t xml:space="preserve">eparate </w:t>
      </w:r>
      <w:r w:rsidR="008240C2" w:rsidRPr="009E08F2">
        <w:rPr>
          <w:lang w:val="en-GB"/>
        </w:rPr>
        <w:t xml:space="preserve">BWP </w:t>
      </w:r>
      <w:r w:rsidRPr="009E08F2">
        <w:rPr>
          <w:lang w:val="en-GB"/>
        </w:rPr>
        <w:t xml:space="preserve">configuration </w:t>
      </w:r>
      <w:r w:rsidR="008240C2" w:rsidRPr="009E08F2">
        <w:rPr>
          <w:lang w:val="en-GB"/>
        </w:rPr>
        <w:t xml:space="preserve">including </w:t>
      </w:r>
      <w:r w:rsidR="0057004B" w:rsidRPr="009E08F2">
        <w:rPr>
          <w:lang w:val="en-GB"/>
        </w:rPr>
        <w:t xml:space="preserve">4-step and/or 2-step </w:t>
      </w:r>
      <w:r w:rsidR="008240C2" w:rsidRPr="009E08F2">
        <w:rPr>
          <w:lang w:val="en-GB"/>
        </w:rPr>
        <w:t>RACH configuration</w:t>
      </w:r>
      <w:r w:rsidR="0099376B" w:rsidRPr="009E08F2">
        <w:rPr>
          <w:lang w:val="en-GB"/>
        </w:rPr>
        <w:t xml:space="preserve"> in SIB</w:t>
      </w:r>
      <w:r w:rsidR="008240C2" w:rsidRPr="009E08F2">
        <w:rPr>
          <w:lang w:val="en-GB"/>
        </w:rPr>
        <w:t xml:space="preserve"> </w:t>
      </w:r>
      <w:r w:rsidR="0099376B" w:rsidRPr="009E08F2">
        <w:rPr>
          <w:lang w:val="en-GB"/>
        </w:rPr>
        <w:t xml:space="preserve">is introduced </w:t>
      </w:r>
      <w:r w:rsidR="00947AD2" w:rsidRPr="009E08F2">
        <w:rPr>
          <w:lang w:val="en-GB"/>
        </w:rPr>
        <w:t>to support</w:t>
      </w:r>
      <w:r w:rsidR="0099376B" w:rsidRPr="009E08F2">
        <w:rPr>
          <w:lang w:val="en-GB"/>
        </w:rPr>
        <w:t xml:space="preserve"> </w:t>
      </w:r>
      <w:r w:rsidR="00947AD2" w:rsidRPr="009E08F2">
        <w:rPr>
          <w:lang w:val="en-GB"/>
        </w:rPr>
        <w:t>the</w:t>
      </w:r>
      <w:r w:rsidR="0099376B" w:rsidRPr="009E08F2">
        <w:rPr>
          <w:lang w:val="en-GB"/>
        </w:rPr>
        <w:t xml:space="preserve"> separate initial uplink BWP.</w:t>
      </w:r>
    </w:p>
    <w:p w14:paraId="42009789" w14:textId="6D55524B" w:rsidR="00947AD2" w:rsidRPr="009E08F2" w:rsidRDefault="00947AD2" w:rsidP="009E08F2">
      <w:pPr>
        <w:pStyle w:val="11"/>
        <w:rPr>
          <w:lang w:val="en-GB"/>
        </w:rPr>
      </w:pPr>
      <w:r w:rsidRPr="009E08F2">
        <w:rPr>
          <w:lang w:val="en-GB"/>
        </w:rPr>
        <w:lastRenderedPageBreak/>
        <w:t xml:space="preserve">Proposal </w:t>
      </w:r>
      <w:r w:rsidR="0057004B" w:rsidRPr="009E08F2">
        <w:rPr>
          <w:lang w:val="en-GB"/>
        </w:rPr>
        <w:t>6</w:t>
      </w:r>
      <w:r w:rsidRPr="009E08F2">
        <w:rPr>
          <w:lang w:val="en-GB"/>
        </w:rPr>
        <w:t>: Existence of separate BWP configuration in SIB implicitly enables early indication</w:t>
      </w:r>
      <w:r w:rsidR="009E08F2" w:rsidRPr="009E08F2">
        <w:rPr>
          <w:rFonts w:hint="eastAsia"/>
          <w:lang w:val="en-GB"/>
        </w:rPr>
        <w:t xml:space="preserve"> in Msg1</w:t>
      </w:r>
      <w:r w:rsidRPr="009E08F2">
        <w:rPr>
          <w:lang w:val="en-GB"/>
        </w:rPr>
        <w:t xml:space="preserve"> for RedCap UEs.</w:t>
      </w:r>
    </w:p>
    <w:p w14:paraId="2EB648CD" w14:textId="32953C1A" w:rsidR="00454756" w:rsidRDefault="00454756" w:rsidP="00B94FC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For 2 step RACH in Rel-16, if MSGA is successfully transmitted, gNB transmits the SuccessRAR MAC CE in MSGB. However, if MSGA is not successfully transmitted, gNB can transmit the FallbackRAR MAC CE in MSGB. Upon receiving the FallbackRAR MAC CE, UE falls back to 4 step RACH and then transmits MSG3 to gNB.</w:t>
      </w:r>
    </w:p>
    <w:p w14:paraId="222F6FB6" w14:textId="4C342C37" w:rsidR="00454756" w:rsidRDefault="00454756" w:rsidP="00B94FC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if fall-back from 2 step RACH to 4 step RACH is supported for early indication of RedCap UE, it </w:t>
      </w:r>
      <w:r w:rsidR="00427554">
        <w:rPr>
          <w:rFonts w:eastAsia="바탕"/>
          <w:sz w:val="22"/>
          <w:szCs w:val="22"/>
          <w:lang w:eastAsia="ko-KR"/>
        </w:rPr>
        <w:t>seems natural</w:t>
      </w:r>
      <w:r>
        <w:rPr>
          <w:rFonts w:eastAsia="바탕"/>
          <w:sz w:val="22"/>
          <w:szCs w:val="22"/>
          <w:lang w:eastAsia="ko-KR"/>
        </w:rPr>
        <w:t xml:space="preserve"> that </w:t>
      </w:r>
      <w:r w:rsidRPr="00454756">
        <w:rPr>
          <w:rFonts w:eastAsia="바탕"/>
          <w:sz w:val="22"/>
          <w:szCs w:val="22"/>
          <w:lang w:eastAsia="ko-KR"/>
        </w:rPr>
        <w:t xml:space="preserve">MSG3 </w:t>
      </w:r>
      <w:r>
        <w:rPr>
          <w:rFonts w:eastAsia="바탕"/>
          <w:sz w:val="22"/>
          <w:szCs w:val="22"/>
          <w:lang w:eastAsia="ko-KR"/>
        </w:rPr>
        <w:t xml:space="preserve">in 4 step RACH indicates early indication, i.e. in LCID field of MSG3, </w:t>
      </w:r>
      <w:r w:rsidRPr="00454756">
        <w:rPr>
          <w:rFonts w:eastAsia="바탕"/>
          <w:sz w:val="22"/>
          <w:szCs w:val="22"/>
          <w:lang w:eastAsia="ko-KR"/>
        </w:rPr>
        <w:t>based on SIB configuration, regardless of whether/how early indication was indicated in MSGA</w:t>
      </w:r>
      <w:r>
        <w:rPr>
          <w:rFonts w:eastAsia="바탕"/>
          <w:sz w:val="22"/>
          <w:szCs w:val="22"/>
          <w:lang w:eastAsia="ko-KR"/>
        </w:rPr>
        <w:t xml:space="preserve"> in 2 step RACH before fall-back</w:t>
      </w:r>
      <w:r w:rsidRPr="00454756">
        <w:rPr>
          <w:rFonts w:eastAsia="바탕"/>
          <w:sz w:val="22"/>
          <w:szCs w:val="22"/>
          <w:lang w:eastAsia="ko-KR"/>
        </w:rPr>
        <w:t>.</w:t>
      </w:r>
      <w:r>
        <w:rPr>
          <w:rFonts w:eastAsia="바탕"/>
          <w:sz w:val="22"/>
          <w:szCs w:val="22"/>
          <w:lang w:eastAsia="ko-KR"/>
        </w:rPr>
        <w:t xml:space="preserve"> </w:t>
      </w:r>
    </w:p>
    <w:p w14:paraId="1E4D8551" w14:textId="4BE6614B" w:rsidR="00F97467" w:rsidRPr="009E08F2" w:rsidRDefault="00F97467" w:rsidP="00F97467">
      <w:pPr>
        <w:pStyle w:val="11"/>
      </w:pPr>
      <w:r w:rsidRPr="009E08F2">
        <w:rPr>
          <w:lang w:val="en-GB"/>
        </w:rPr>
        <w:t xml:space="preserve">Proposal </w:t>
      </w:r>
      <w:r w:rsidR="001110B8">
        <w:rPr>
          <w:lang w:val="en-GB"/>
        </w:rPr>
        <w:t>7</w:t>
      </w:r>
      <w:r w:rsidRPr="009E08F2">
        <w:rPr>
          <w:lang w:val="en-GB"/>
        </w:rPr>
        <w:t xml:space="preserve">: </w:t>
      </w:r>
      <w:r w:rsidR="000D4573">
        <w:rPr>
          <w:lang w:val="en-GB"/>
        </w:rPr>
        <w:t>W</w:t>
      </w:r>
      <w:r>
        <w:rPr>
          <w:lang w:val="en-GB"/>
        </w:rPr>
        <w:t xml:space="preserve">hen UE falls back from 2 step RACH to 4 step RACH </w:t>
      </w:r>
      <w:r>
        <w:rPr>
          <w:rFonts w:hint="eastAsia"/>
          <w:lang w:val="en-GB"/>
        </w:rPr>
        <w:t xml:space="preserve">upon </w:t>
      </w:r>
      <w:r>
        <w:rPr>
          <w:lang w:val="en-GB"/>
        </w:rPr>
        <w:t xml:space="preserve">receiving </w:t>
      </w:r>
      <w:r w:rsidRPr="00BB7C14">
        <w:rPr>
          <w:rFonts w:eastAsia="바탕"/>
        </w:rPr>
        <w:t>FallbackRAR MAC CE</w:t>
      </w:r>
      <w:r>
        <w:rPr>
          <w:lang w:val="en-GB"/>
        </w:rPr>
        <w:t>, MSG3 indicates early indication</w:t>
      </w:r>
      <w:r w:rsidRPr="00F97467">
        <w:rPr>
          <w:lang w:val="en-GB"/>
        </w:rPr>
        <w:t xml:space="preserve"> </w:t>
      </w:r>
      <w:r>
        <w:rPr>
          <w:lang w:val="en-GB"/>
        </w:rPr>
        <w:t>based on SIB configuration, regardless of whether</w:t>
      </w:r>
      <w:r w:rsidR="009212B1">
        <w:rPr>
          <w:lang w:val="en-GB"/>
        </w:rPr>
        <w:t>/how</w:t>
      </w:r>
      <w:r>
        <w:rPr>
          <w:lang w:val="en-GB"/>
        </w:rPr>
        <w:t xml:space="preserve"> early indication was indicated in MSGA.</w:t>
      </w:r>
    </w:p>
    <w:p w14:paraId="52793A3F" w14:textId="3425952E" w:rsidR="00454756" w:rsidRDefault="00454756" w:rsidP="00B94FC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Meanwhile, </w:t>
      </w:r>
      <w:r>
        <w:rPr>
          <w:rFonts w:eastAsia="바탕"/>
          <w:sz w:val="22"/>
          <w:szCs w:val="22"/>
          <w:lang w:eastAsia="ko-KR"/>
        </w:rPr>
        <w:t xml:space="preserve">for 2 step RACH in Rel-16, if UE re-transmits MSGA up to </w:t>
      </w:r>
      <w:r w:rsidRPr="00B94FC7">
        <w:rPr>
          <w:rFonts w:eastAsia="바탕"/>
          <w:i/>
          <w:sz w:val="22"/>
          <w:szCs w:val="22"/>
          <w:lang w:val="en-US" w:eastAsia="ko-KR"/>
        </w:rPr>
        <w:t>msgA-TransMax</w:t>
      </w:r>
      <w:r>
        <w:rPr>
          <w:rFonts w:eastAsia="바탕"/>
          <w:sz w:val="22"/>
          <w:szCs w:val="22"/>
          <w:lang w:val="en-US" w:eastAsia="ko-KR"/>
        </w:rPr>
        <w:t>, U</w:t>
      </w:r>
      <w:r>
        <w:rPr>
          <w:rFonts w:eastAsia="바탕"/>
          <w:sz w:val="22"/>
          <w:szCs w:val="22"/>
          <w:lang w:eastAsia="ko-KR"/>
        </w:rPr>
        <w:t xml:space="preserve">E </w:t>
      </w:r>
      <w:r w:rsidR="00427554">
        <w:rPr>
          <w:rFonts w:eastAsia="바탕"/>
          <w:sz w:val="22"/>
          <w:szCs w:val="22"/>
          <w:lang w:eastAsia="ko-KR"/>
        </w:rPr>
        <w:t xml:space="preserve">also </w:t>
      </w:r>
      <w:r>
        <w:rPr>
          <w:rFonts w:eastAsia="바탕"/>
          <w:sz w:val="22"/>
          <w:szCs w:val="22"/>
          <w:lang w:eastAsia="ko-KR"/>
        </w:rPr>
        <w:t>falls back to 4 step RACH.</w:t>
      </w:r>
      <w:r w:rsidR="00427554" w:rsidRPr="00427554">
        <w:rPr>
          <w:rFonts w:eastAsia="바탕"/>
          <w:sz w:val="22"/>
          <w:szCs w:val="22"/>
          <w:lang w:eastAsia="ko-KR"/>
        </w:rPr>
        <w:t xml:space="preserve"> </w:t>
      </w:r>
      <w:r w:rsidR="00427554">
        <w:rPr>
          <w:rFonts w:eastAsia="바탕"/>
          <w:sz w:val="22"/>
          <w:szCs w:val="22"/>
          <w:lang w:eastAsia="ko-KR"/>
        </w:rPr>
        <w:t>We think that if fall-back from 2 step RACH to 4 step RACH is supported for early indication of RedCap UE, it seems natural that</w:t>
      </w:r>
      <w:r w:rsidR="00427554" w:rsidRPr="00427554">
        <w:t xml:space="preserve"> </w:t>
      </w:r>
      <w:r w:rsidR="00427554" w:rsidRPr="00427554">
        <w:rPr>
          <w:rFonts w:eastAsia="바탕"/>
          <w:sz w:val="22"/>
          <w:szCs w:val="22"/>
          <w:lang w:eastAsia="ko-KR"/>
        </w:rPr>
        <w:t xml:space="preserve">MSG1/MSG3 indicates early indication </w:t>
      </w:r>
      <w:r w:rsidR="00427554">
        <w:rPr>
          <w:rFonts w:eastAsia="바탕"/>
          <w:sz w:val="22"/>
          <w:szCs w:val="22"/>
          <w:lang w:eastAsia="ko-KR"/>
        </w:rPr>
        <w:t xml:space="preserve">in 4 step RACH </w:t>
      </w:r>
      <w:r w:rsidR="00427554" w:rsidRPr="00427554">
        <w:rPr>
          <w:rFonts w:eastAsia="바탕"/>
          <w:sz w:val="22"/>
          <w:szCs w:val="22"/>
          <w:lang w:eastAsia="ko-KR"/>
        </w:rPr>
        <w:t>based on SIB configuration</w:t>
      </w:r>
      <w:r w:rsidR="00427554">
        <w:rPr>
          <w:rFonts w:eastAsia="바탕"/>
          <w:sz w:val="22"/>
          <w:szCs w:val="22"/>
          <w:lang w:eastAsia="ko-KR"/>
        </w:rPr>
        <w:t xml:space="preserve"> after fall-back, </w:t>
      </w:r>
      <w:r w:rsidR="00427554" w:rsidRPr="00454756">
        <w:rPr>
          <w:rFonts w:eastAsia="바탕"/>
          <w:sz w:val="22"/>
          <w:szCs w:val="22"/>
          <w:lang w:eastAsia="ko-KR"/>
        </w:rPr>
        <w:t>regardless of whether/how early indication was indicated in MSGA</w:t>
      </w:r>
      <w:r w:rsidR="00427554">
        <w:rPr>
          <w:rFonts w:eastAsia="바탕"/>
          <w:sz w:val="22"/>
          <w:szCs w:val="22"/>
          <w:lang w:eastAsia="ko-KR"/>
        </w:rPr>
        <w:t xml:space="preserve"> in 2 step RACH before fall-back</w:t>
      </w:r>
      <w:r w:rsidR="00427554" w:rsidRPr="00454756">
        <w:rPr>
          <w:rFonts w:eastAsia="바탕"/>
          <w:sz w:val="22"/>
          <w:szCs w:val="22"/>
          <w:lang w:eastAsia="ko-KR"/>
        </w:rPr>
        <w:t>.</w:t>
      </w:r>
    </w:p>
    <w:p w14:paraId="7A12CD7D" w14:textId="1115F48C" w:rsidR="00F97467" w:rsidRPr="009E08F2" w:rsidRDefault="00F97467" w:rsidP="00F97467">
      <w:pPr>
        <w:pStyle w:val="11"/>
      </w:pPr>
      <w:r w:rsidRPr="009E08F2">
        <w:rPr>
          <w:lang w:val="en-GB"/>
        </w:rPr>
        <w:t xml:space="preserve">Proposal </w:t>
      </w:r>
      <w:r w:rsidR="001110B8">
        <w:rPr>
          <w:lang w:val="en-GB"/>
        </w:rPr>
        <w:t>8</w:t>
      </w:r>
      <w:r w:rsidRPr="009E08F2">
        <w:rPr>
          <w:lang w:val="en-GB"/>
        </w:rPr>
        <w:t xml:space="preserve">: </w:t>
      </w:r>
      <w:r w:rsidR="000D4573">
        <w:rPr>
          <w:lang w:val="en-GB"/>
        </w:rPr>
        <w:t>W</w:t>
      </w:r>
      <w:r>
        <w:rPr>
          <w:lang w:val="en-GB"/>
        </w:rPr>
        <w:t xml:space="preserve">hen UE falls back from 2 step RACH to 4 step RACH due to </w:t>
      </w:r>
      <w:r w:rsidRPr="00F97467">
        <w:rPr>
          <w:rFonts w:eastAsia="바탕"/>
        </w:rPr>
        <w:t>msgA-TransMax</w:t>
      </w:r>
      <w:r>
        <w:rPr>
          <w:lang w:val="en-GB"/>
        </w:rPr>
        <w:t>, MSG1/MSG3 indicates early indication based on SIB configuration.</w:t>
      </w:r>
    </w:p>
    <w:p w14:paraId="7EE7E613" w14:textId="71636F7B" w:rsidR="00427554" w:rsidRDefault="00427554" w:rsidP="00B94FC7">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that the </w:t>
      </w:r>
      <w:r w:rsidRPr="00427554">
        <w:rPr>
          <w:rFonts w:eastAsia="바탕"/>
          <w:sz w:val="22"/>
          <w:szCs w:val="22"/>
          <w:lang w:val="en-US" w:eastAsia="ko-KR"/>
        </w:rPr>
        <w:t>network can configure a separate initial UL BWP for RedCap UEs in SIB</w:t>
      </w:r>
      <w:r>
        <w:rPr>
          <w:rFonts w:eastAsia="바탕"/>
          <w:sz w:val="22"/>
          <w:szCs w:val="22"/>
          <w:lang w:val="en-US" w:eastAsia="ko-KR"/>
        </w:rPr>
        <w:t>.</w:t>
      </w:r>
      <w:r w:rsidRPr="00427554">
        <w:t xml:space="preserve"> </w:t>
      </w:r>
      <w:r w:rsidRPr="00427554">
        <w:rPr>
          <w:rFonts w:eastAsia="바탕"/>
          <w:sz w:val="22"/>
          <w:szCs w:val="22"/>
          <w:lang w:val="en-US" w:eastAsia="ko-KR"/>
        </w:rPr>
        <w:t>It is always configured if the initial UL BWP for non-RedCap UEs is wider than the maximum RedCap UE bandwidth</w:t>
      </w:r>
      <w:r>
        <w:rPr>
          <w:rFonts w:eastAsia="바탕"/>
          <w:sz w:val="22"/>
          <w:szCs w:val="22"/>
          <w:lang w:val="en-US" w:eastAsia="ko-KR"/>
        </w:rPr>
        <w:t xml:space="preserve">. If supported, early indication for 4 step RACH can be supported in the </w:t>
      </w:r>
      <w:r w:rsidRPr="00427554">
        <w:rPr>
          <w:rFonts w:eastAsia="바탕"/>
          <w:sz w:val="22"/>
          <w:szCs w:val="22"/>
          <w:lang w:val="en-US" w:eastAsia="ko-KR"/>
        </w:rPr>
        <w:t>separate initial UL BWP for RedCap UEs</w:t>
      </w:r>
      <w:r>
        <w:rPr>
          <w:rFonts w:eastAsia="바탕"/>
          <w:sz w:val="22"/>
          <w:szCs w:val="22"/>
          <w:lang w:val="en-US" w:eastAsia="ko-KR"/>
        </w:rPr>
        <w:t xml:space="preserve"> based on SIB configuration.</w:t>
      </w:r>
    </w:p>
    <w:p w14:paraId="7009F8FD" w14:textId="016B8FF2" w:rsidR="00427554" w:rsidRDefault="00427554" w:rsidP="00B94FC7">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Currently, RAN1 did not reach any agreement on early indication for 2 step RACH. Considering that RAN1 has discussed the same agreement for 2 step RACH as well as 4 step RACH,</w:t>
      </w:r>
      <w:r w:rsidR="001110B8">
        <w:rPr>
          <w:rFonts w:eastAsia="바탕"/>
          <w:sz w:val="22"/>
          <w:szCs w:val="22"/>
          <w:lang w:val="en-US" w:eastAsia="ko-KR"/>
        </w:rPr>
        <w:t xml:space="preserve"> it seems beneficial to clarify whether</w:t>
      </w:r>
      <w:r>
        <w:rPr>
          <w:rFonts w:eastAsia="바탕"/>
          <w:sz w:val="22"/>
          <w:szCs w:val="22"/>
          <w:lang w:val="en-US" w:eastAsia="ko-KR"/>
        </w:rPr>
        <w:t xml:space="preserve"> early indication for 4 step RACH </w:t>
      </w:r>
      <w:r w:rsidR="001110B8">
        <w:rPr>
          <w:rFonts w:eastAsia="바탕"/>
          <w:sz w:val="22"/>
          <w:szCs w:val="22"/>
          <w:lang w:val="en-US" w:eastAsia="ko-KR"/>
        </w:rPr>
        <w:t>and early indication for 2 step RACH will be always configured in a same way e.g. in a same UL BWP, i.e. either a separate UL BWP or a legacy UL BWP. If early indication for 4 step RACH and early indication for 2 step RACH can be configured in different initial UL BWPs, fallback from 2 step RACH to 4 step RACH will lead to UL BWP switching during initial access.</w:t>
      </w:r>
    </w:p>
    <w:p w14:paraId="3CD9C49F" w14:textId="540CF4AD" w:rsidR="009212B1" w:rsidRDefault="009212B1" w:rsidP="008C7AA3">
      <w:pPr>
        <w:pStyle w:val="11"/>
        <w:rPr>
          <w:lang w:val="en-GB"/>
        </w:rPr>
      </w:pPr>
      <w:r>
        <w:rPr>
          <w:rFonts w:hint="eastAsia"/>
          <w:lang w:val="en-GB"/>
        </w:rPr>
        <w:t xml:space="preserve">Proposal </w:t>
      </w:r>
      <w:r w:rsidR="001110B8">
        <w:rPr>
          <w:lang w:val="en-GB"/>
        </w:rPr>
        <w:t>9</w:t>
      </w:r>
      <w:r>
        <w:rPr>
          <w:rFonts w:hint="eastAsia"/>
          <w:lang w:val="en-GB"/>
        </w:rPr>
        <w:t xml:space="preserve">: </w:t>
      </w:r>
      <w:r>
        <w:rPr>
          <w:lang w:val="en-GB"/>
        </w:rPr>
        <w:t>D</w:t>
      </w:r>
      <w:r>
        <w:rPr>
          <w:rFonts w:hint="eastAsia"/>
          <w:lang w:val="en-GB"/>
        </w:rPr>
        <w:t xml:space="preserve">iscuss whether 2 step RACH and 4 step RACH </w:t>
      </w:r>
      <w:r w:rsidR="001110B8">
        <w:rPr>
          <w:lang w:val="en-GB"/>
        </w:rPr>
        <w:t xml:space="preserve">for RedCap UE </w:t>
      </w:r>
      <w:r>
        <w:rPr>
          <w:rFonts w:hint="eastAsia"/>
          <w:lang w:val="en-GB"/>
        </w:rPr>
        <w:t xml:space="preserve">can be configured </w:t>
      </w:r>
      <w:r w:rsidR="001110B8">
        <w:rPr>
          <w:lang w:val="en-GB"/>
        </w:rPr>
        <w:t>in</w:t>
      </w:r>
      <w:r>
        <w:rPr>
          <w:rFonts w:hint="eastAsia"/>
          <w:lang w:val="en-GB"/>
        </w:rPr>
        <w:t xml:space="preserve"> </w:t>
      </w:r>
      <w:r w:rsidR="001110B8">
        <w:rPr>
          <w:lang w:val="en-GB"/>
        </w:rPr>
        <w:t>different</w:t>
      </w:r>
      <w:r>
        <w:rPr>
          <w:rFonts w:hint="eastAsia"/>
          <w:lang w:val="en-GB"/>
        </w:rPr>
        <w:t xml:space="preserve"> </w:t>
      </w:r>
      <w:r w:rsidR="007E6AD3">
        <w:rPr>
          <w:lang w:val="en-GB"/>
        </w:rPr>
        <w:t xml:space="preserve">initial UL </w:t>
      </w:r>
      <w:r>
        <w:rPr>
          <w:rFonts w:hint="eastAsia"/>
          <w:lang w:val="en-GB"/>
        </w:rPr>
        <w:t>BWPs</w:t>
      </w:r>
      <w:r>
        <w:rPr>
          <w:lang w:val="en-GB"/>
        </w:rPr>
        <w:t xml:space="preserve"> (e.g. legacy </w:t>
      </w:r>
      <w:r w:rsidR="007E6AD3">
        <w:rPr>
          <w:lang w:val="en-GB"/>
        </w:rPr>
        <w:t xml:space="preserve">initial UL </w:t>
      </w:r>
      <w:r>
        <w:rPr>
          <w:lang w:val="en-GB"/>
        </w:rPr>
        <w:t xml:space="preserve">BWP for 2 step RACH and separate </w:t>
      </w:r>
      <w:r w:rsidR="007E6AD3">
        <w:rPr>
          <w:lang w:val="en-GB"/>
        </w:rPr>
        <w:t xml:space="preserve">UL </w:t>
      </w:r>
      <w:r>
        <w:rPr>
          <w:lang w:val="en-GB"/>
        </w:rPr>
        <w:t>BWP for 4 step RACH)</w:t>
      </w:r>
    </w:p>
    <w:p w14:paraId="00B715F4" w14:textId="5F314E79" w:rsidR="008C7AA3" w:rsidRPr="00B94FC7" w:rsidRDefault="007E6AD3" w:rsidP="00B94FC7">
      <w:pPr>
        <w:pStyle w:val="11"/>
        <w:numPr>
          <w:ilvl w:val="0"/>
          <w:numId w:val="52"/>
        </w:numPr>
        <w:ind w:leftChars="0"/>
      </w:pPr>
      <w:r>
        <w:rPr>
          <w:lang w:val="en-GB"/>
        </w:rPr>
        <w:t xml:space="preserve">If possible, </w:t>
      </w:r>
      <w:r w:rsidR="001110B8">
        <w:rPr>
          <w:lang w:val="en-GB"/>
        </w:rPr>
        <w:t xml:space="preserve">clarify whether </w:t>
      </w:r>
      <w:r w:rsidR="008C7AA3">
        <w:rPr>
          <w:rFonts w:hint="eastAsia"/>
          <w:lang w:val="en-GB"/>
        </w:rPr>
        <w:t xml:space="preserve">UE </w:t>
      </w:r>
      <w:r w:rsidR="008C7AA3">
        <w:rPr>
          <w:lang w:val="en-GB"/>
        </w:rPr>
        <w:t xml:space="preserve">can switch from legacy </w:t>
      </w:r>
      <w:r>
        <w:rPr>
          <w:lang w:val="en-GB"/>
        </w:rPr>
        <w:t xml:space="preserve">initial </w:t>
      </w:r>
      <w:r w:rsidR="008C7AA3">
        <w:rPr>
          <w:lang w:val="en-GB"/>
        </w:rPr>
        <w:t>UL BWP to separate UL BWP or vice versa when UE falls back from 2 step RACH to 4 step RACH.</w:t>
      </w:r>
    </w:p>
    <w:p w14:paraId="61A173E7" w14:textId="549443D9" w:rsidR="000D3A08" w:rsidRPr="009E08F2" w:rsidRDefault="00115AAE" w:rsidP="009E08F2">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eastAsia="바탕"/>
          <w:sz w:val="36"/>
          <w:lang w:eastAsia="ko-KR"/>
        </w:rPr>
      </w:pPr>
      <w:r>
        <w:rPr>
          <w:rFonts w:ascii="Arial" w:eastAsia="바탕" w:hAnsi="Arial"/>
          <w:sz w:val="36"/>
          <w:lang w:eastAsia="ko-KR"/>
        </w:rPr>
        <w:lastRenderedPageBreak/>
        <w:t>3.</w:t>
      </w:r>
      <w:r>
        <w:rPr>
          <w:rFonts w:ascii="Arial" w:eastAsia="바탕" w:hAnsi="Arial"/>
          <w:sz w:val="36"/>
          <w:lang w:eastAsia="ko-KR"/>
        </w:rPr>
        <w:tab/>
      </w:r>
      <w:r w:rsidR="000D3A08" w:rsidRPr="009E08F2">
        <w:rPr>
          <w:rFonts w:ascii="Arial" w:eastAsia="바탕" w:hAnsi="Arial"/>
          <w:sz w:val="36"/>
          <w:lang w:eastAsia="ko-KR"/>
        </w:rPr>
        <w:t>Early indication</w:t>
      </w:r>
      <w:r w:rsidRPr="00115AAE">
        <w:rPr>
          <w:rFonts w:ascii="Arial" w:eastAsia="바탕" w:hAnsi="Arial"/>
          <w:sz w:val="36"/>
          <w:lang w:eastAsia="ko-KR"/>
        </w:rPr>
        <w:t xml:space="preserve"> for UE in </w:t>
      </w:r>
      <w:r w:rsidR="000D3A08" w:rsidRPr="009E08F2">
        <w:rPr>
          <w:rFonts w:ascii="Arial" w:eastAsia="바탕" w:hAnsi="Arial"/>
          <w:sz w:val="36"/>
          <w:lang w:eastAsia="ko-KR"/>
        </w:rPr>
        <w:t>RRC_CONNECTED</w:t>
      </w:r>
    </w:p>
    <w:p w14:paraId="4F6C3D30" w14:textId="0762BF3E" w:rsidR="001E7675" w:rsidRDefault="001E7675"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w:t>
      </w:r>
      <w:r w:rsidRPr="001E7675">
        <w:rPr>
          <w:rFonts w:eastAsia="바탕"/>
          <w:sz w:val="22"/>
          <w:szCs w:val="22"/>
          <w:lang w:eastAsia="ko-KR"/>
        </w:rPr>
        <w:t xml:space="preserve"> Rel-15, UE can perform contention based RACH for beam failure recovery, radio link failure or handover</w:t>
      </w:r>
      <w:r>
        <w:rPr>
          <w:rFonts w:eastAsia="바탕"/>
          <w:sz w:val="22"/>
          <w:szCs w:val="22"/>
          <w:lang w:eastAsia="ko-KR"/>
        </w:rPr>
        <w:t>. If UE in RRC_CONNECTED performs contention based RACH, gNB would not know whether the UE performing RACH is a RedCap UE</w:t>
      </w:r>
      <w:r w:rsidRPr="001E7675">
        <w:rPr>
          <w:rFonts w:eastAsia="바탕"/>
          <w:sz w:val="22"/>
          <w:szCs w:val="22"/>
          <w:lang w:eastAsia="ko-KR"/>
        </w:rPr>
        <w:t xml:space="preserve"> </w:t>
      </w:r>
      <w:r>
        <w:rPr>
          <w:rFonts w:eastAsia="바탕"/>
          <w:sz w:val="22"/>
          <w:szCs w:val="22"/>
          <w:lang w:eastAsia="ko-KR"/>
        </w:rPr>
        <w:t xml:space="preserve">until RACH Msg3 indicates UE’s C-RNTI. Thus, </w:t>
      </w:r>
      <w:r w:rsidRPr="001E7675">
        <w:rPr>
          <w:rFonts w:eastAsia="바탕"/>
          <w:sz w:val="22"/>
          <w:szCs w:val="22"/>
          <w:lang w:eastAsia="ko-KR"/>
        </w:rPr>
        <w:t xml:space="preserve">early indication via MSG1 </w:t>
      </w:r>
      <w:r>
        <w:rPr>
          <w:rFonts w:eastAsia="바탕"/>
          <w:sz w:val="22"/>
          <w:szCs w:val="22"/>
          <w:lang w:eastAsia="ko-KR"/>
        </w:rPr>
        <w:t>seems</w:t>
      </w:r>
      <w:r w:rsidRPr="001E7675">
        <w:rPr>
          <w:rFonts w:eastAsia="바탕"/>
          <w:sz w:val="22"/>
          <w:szCs w:val="22"/>
          <w:lang w:eastAsia="ko-KR"/>
        </w:rPr>
        <w:t xml:space="preserve"> </w:t>
      </w:r>
      <w:r>
        <w:rPr>
          <w:rFonts w:eastAsia="바탕"/>
          <w:sz w:val="22"/>
          <w:szCs w:val="22"/>
          <w:lang w:eastAsia="ko-KR"/>
        </w:rPr>
        <w:t xml:space="preserve">also </w:t>
      </w:r>
      <w:r w:rsidRPr="001E7675">
        <w:rPr>
          <w:rFonts w:eastAsia="바탕"/>
          <w:sz w:val="22"/>
          <w:szCs w:val="22"/>
          <w:lang w:eastAsia="ko-KR"/>
        </w:rPr>
        <w:t>useful for RedCap UE</w:t>
      </w:r>
      <w:r>
        <w:rPr>
          <w:rFonts w:eastAsia="바탕"/>
          <w:sz w:val="22"/>
          <w:szCs w:val="22"/>
          <w:lang w:eastAsia="ko-KR"/>
        </w:rPr>
        <w:t xml:space="preserve"> in RRC_CONNECTED</w:t>
      </w:r>
      <w:r w:rsidRPr="001E7675">
        <w:rPr>
          <w:rFonts w:eastAsia="바탕"/>
          <w:sz w:val="22"/>
          <w:szCs w:val="22"/>
          <w:lang w:eastAsia="ko-KR"/>
        </w:rPr>
        <w:t>.</w:t>
      </w:r>
    </w:p>
    <w:p w14:paraId="23F0A9EF" w14:textId="4064D807" w:rsidR="001E7675" w:rsidRPr="009E08F2" w:rsidRDefault="001E7675"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Accordingly, RAN1 could further discuss whether to </w:t>
      </w:r>
      <w:r w:rsidRPr="001E7675">
        <w:rPr>
          <w:rFonts w:eastAsia="바탕"/>
          <w:sz w:val="22"/>
          <w:szCs w:val="22"/>
          <w:lang w:eastAsia="ko-KR"/>
        </w:rPr>
        <w:t>MSG1 based early indication for BFR, RLF and HO</w:t>
      </w:r>
      <w:r>
        <w:rPr>
          <w:rFonts w:eastAsia="바탕"/>
          <w:sz w:val="22"/>
          <w:szCs w:val="22"/>
          <w:lang w:eastAsia="ko-KR"/>
        </w:rPr>
        <w:t>, possibly with the same methods being discussed for early indication during initial access</w:t>
      </w:r>
      <w:r w:rsidRPr="001E7675">
        <w:rPr>
          <w:rFonts w:eastAsia="바탕"/>
          <w:sz w:val="22"/>
          <w:szCs w:val="22"/>
          <w:lang w:eastAsia="ko-KR"/>
        </w:rPr>
        <w:t>.</w:t>
      </w:r>
    </w:p>
    <w:p w14:paraId="291A2D5E" w14:textId="35532B4E" w:rsidR="00E9301A" w:rsidRPr="009E08F2" w:rsidRDefault="00E9301A" w:rsidP="009E08F2">
      <w:pPr>
        <w:pStyle w:val="11"/>
      </w:pPr>
      <w:r w:rsidRPr="009E08F2">
        <w:rPr>
          <w:lang w:val="en-GB"/>
        </w:rPr>
        <w:t>Observation</w:t>
      </w:r>
      <w:r w:rsidR="001110B8">
        <w:rPr>
          <w:lang w:val="en-GB"/>
        </w:rPr>
        <w:t xml:space="preserve"> 1</w:t>
      </w:r>
      <w:r w:rsidRPr="009E08F2">
        <w:rPr>
          <w:lang w:val="en-GB"/>
        </w:rPr>
        <w:t xml:space="preserve">: </w:t>
      </w:r>
      <w:r w:rsidR="007F30B2" w:rsidRPr="009E08F2">
        <w:rPr>
          <w:lang w:val="en-GB"/>
        </w:rPr>
        <w:t xml:space="preserve">Since Rel-15, </w:t>
      </w:r>
      <w:r w:rsidRPr="009E08F2">
        <w:rPr>
          <w:lang w:val="en-GB"/>
        </w:rPr>
        <w:t xml:space="preserve">UE </w:t>
      </w:r>
      <w:r w:rsidR="007F30B2" w:rsidRPr="009E08F2">
        <w:rPr>
          <w:lang w:val="en-GB"/>
        </w:rPr>
        <w:t>can</w:t>
      </w:r>
      <w:r w:rsidRPr="009E08F2">
        <w:rPr>
          <w:lang w:val="en-GB"/>
        </w:rPr>
        <w:t xml:space="preserve"> perform contention based RACH for beam failure recovery</w:t>
      </w:r>
      <w:r w:rsidR="007F30B2" w:rsidRPr="009E08F2">
        <w:rPr>
          <w:lang w:val="en-GB"/>
        </w:rPr>
        <w:t>, radio link failure or handover for which</w:t>
      </w:r>
      <w:r w:rsidRPr="009E08F2">
        <w:rPr>
          <w:lang w:val="en-GB"/>
        </w:rPr>
        <w:t xml:space="preserve"> </w:t>
      </w:r>
      <w:r w:rsidR="007F30B2" w:rsidRPr="009E08F2">
        <w:rPr>
          <w:lang w:val="en-GB"/>
        </w:rPr>
        <w:t>e</w:t>
      </w:r>
      <w:r w:rsidRPr="009E08F2">
        <w:rPr>
          <w:lang w:val="en-GB"/>
        </w:rPr>
        <w:t>arly indicati</w:t>
      </w:r>
      <w:r w:rsidR="007F30B2" w:rsidRPr="009E08F2">
        <w:rPr>
          <w:lang w:val="en-GB"/>
        </w:rPr>
        <w:t>on via MSG1 could be useful for RedCap UE.</w:t>
      </w:r>
    </w:p>
    <w:p w14:paraId="26CF0A0C" w14:textId="2567526E" w:rsidR="00EC5610" w:rsidRPr="009E08F2" w:rsidRDefault="00E9301A" w:rsidP="009E08F2">
      <w:pPr>
        <w:pStyle w:val="11"/>
      </w:pPr>
      <w:r w:rsidRPr="009E08F2">
        <w:rPr>
          <w:lang w:val="en-GB"/>
        </w:rPr>
        <w:t>Proposal</w:t>
      </w:r>
      <w:r w:rsidR="0057004B" w:rsidRPr="009E08F2">
        <w:rPr>
          <w:lang w:val="en-GB"/>
        </w:rPr>
        <w:t xml:space="preserve"> </w:t>
      </w:r>
      <w:r w:rsidR="001110B8">
        <w:rPr>
          <w:lang w:val="en-GB"/>
        </w:rPr>
        <w:t>10</w:t>
      </w:r>
      <w:r w:rsidRPr="009E08F2">
        <w:rPr>
          <w:lang w:val="en-GB"/>
        </w:rPr>
        <w:t xml:space="preserve">: </w:t>
      </w:r>
      <w:r w:rsidR="000D4573">
        <w:rPr>
          <w:lang w:val="en-GB"/>
        </w:rPr>
        <w:t>S</w:t>
      </w:r>
      <w:r w:rsidRPr="009E08F2">
        <w:rPr>
          <w:lang w:val="en-GB"/>
        </w:rPr>
        <w:t xml:space="preserve">upport </w:t>
      </w:r>
      <w:r w:rsidR="004C06B2">
        <w:rPr>
          <w:lang w:val="en-GB"/>
        </w:rPr>
        <w:t xml:space="preserve">MSG1 based </w:t>
      </w:r>
      <w:r w:rsidRPr="009E08F2">
        <w:rPr>
          <w:lang w:val="en-GB"/>
        </w:rPr>
        <w:t xml:space="preserve">early indication for </w:t>
      </w:r>
      <w:r w:rsidR="00143056" w:rsidRPr="009E08F2">
        <w:rPr>
          <w:lang w:val="en-GB"/>
        </w:rPr>
        <w:t xml:space="preserve">contention based RACH </w:t>
      </w:r>
      <w:r w:rsidR="00143056">
        <w:rPr>
          <w:lang w:val="en-GB"/>
        </w:rPr>
        <w:t xml:space="preserve">in case of </w:t>
      </w:r>
      <w:r w:rsidRPr="009E08F2">
        <w:rPr>
          <w:lang w:val="en-GB"/>
        </w:rPr>
        <w:t>BFR</w:t>
      </w:r>
      <w:r w:rsidR="007F30B2" w:rsidRPr="009E08F2">
        <w:rPr>
          <w:lang w:val="en-GB"/>
        </w:rPr>
        <w:t>, RLF and HO</w:t>
      </w:r>
      <w:r w:rsidRPr="009E08F2">
        <w:rPr>
          <w:lang w:val="en-GB"/>
        </w:rPr>
        <w:t>.</w:t>
      </w:r>
    </w:p>
    <w:p w14:paraId="23308FC1" w14:textId="5E094A07" w:rsidR="008B5F84" w:rsidRPr="00294206" w:rsidRDefault="008B5F84" w:rsidP="008B5F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t>Other SI for</w:t>
      </w:r>
      <w:r w:rsidRPr="00294206">
        <w:rPr>
          <w:rFonts w:ascii="Arial" w:eastAsia="바탕" w:hAnsi="Arial"/>
          <w:sz w:val="36"/>
          <w:lang w:eastAsia="ko-KR"/>
        </w:rPr>
        <w:t xml:space="preserve"> RedCap UEs</w:t>
      </w:r>
    </w:p>
    <w:p w14:paraId="6F466CCB" w14:textId="08785915" w:rsidR="00641259" w:rsidRDefault="008C397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NR, gNB can avoid repeatedly broadcasting other system information than SIB1 at all times and temporarily broadcast them upon request from an individual UE. </w:t>
      </w:r>
      <w:r w:rsidR="006C5F92">
        <w:rPr>
          <w:rFonts w:eastAsia="바탕"/>
          <w:sz w:val="22"/>
          <w:szCs w:val="22"/>
          <w:lang w:eastAsia="ko-KR"/>
        </w:rPr>
        <w:t xml:space="preserve">Such mechanism is known as on-demand SI delivery. </w:t>
      </w:r>
    </w:p>
    <w:p w14:paraId="00650A56" w14:textId="77777777" w:rsidR="00AF47D5"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considering minimum capability of REDCAP UEs would be lower than minimum capability of legacy UEs, if REDCAP UEs request SI delivery, we could improve </w:t>
      </w:r>
      <w:r w:rsidRPr="00AF47D5">
        <w:rPr>
          <w:rFonts w:eastAsia="바탕"/>
          <w:sz w:val="22"/>
          <w:szCs w:val="22"/>
          <w:lang w:eastAsia="ko-KR"/>
        </w:rPr>
        <w:t>transmission of other system information</w:t>
      </w:r>
      <w:r>
        <w:rPr>
          <w:rFonts w:eastAsia="바탕"/>
          <w:sz w:val="22"/>
          <w:szCs w:val="22"/>
          <w:lang w:eastAsia="ko-KR"/>
        </w:rPr>
        <w:t xml:space="preserve"> for better performance. For example, for on-demand transmission of other system information, search space could be differently configured for gNB to provide better performance to RedCap UEs, so that different a</w:t>
      </w:r>
      <w:r w:rsidRPr="00AF47D5">
        <w:rPr>
          <w:rFonts w:eastAsia="바탕"/>
          <w:sz w:val="22"/>
          <w:szCs w:val="22"/>
          <w:lang w:eastAsia="ko-KR"/>
        </w:rPr>
        <w:t>ggregation</w:t>
      </w:r>
      <w:r>
        <w:rPr>
          <w:rFonts w:eastAsia="바탕"/>
          <w:sz w:val="22"/>
          <w:szCs w:val="22"/>
          <w:lang w:eastAsia="ko-KR"/>
        </w:rPr>
        <w:t xml:space="preserve"> l</w:t>
      </w:r>
      <w:r w:rsidRPr="00AF47D5">
        <w:rPr>
          <w:rFonts w:eastAsia="바탕"/>
          <w:sz w:val="22"/>
          <w:szCs w:val="22"/>
          <w:lang w:eastAsia="ko-KR"/>
        </w:rPr>
        <w:t>evel</w:t>
      </w:r>
      <w:r>
        <w:rPr>
          <w:rFonts w:eastAsia="바탕"/>
          <w:sz w:val="22"/>
          <w:szCs w:val="22"/>
          <w:lang w:eastAsia="ko-KR"/>
        </w:rPr>
        <w:t>s could be configured for RedCap UEs and non-RedCap UEs.</w:t>
      </w:r>
    </w:p>
    <w:p w14:paraId="2D3F6C63" w14:textId="77777777" w:rsidR="00326584"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RAN1 is currently discussing possibility of using a separate initial DL BWP for RedCap UEs. If this possibility is realized, gNB </w:t>
      </w:r>
      <w:r w:rsidR="00326584">
        <w:rPr>
          <w:rFonts w:eastAsia="바탕"/>
          <w:sz w:val="22"/>
          <w:szCs w:val="22"/>
          <w:lang w:eastAsia="ko-KR"/>
        </w:rPr>
        <w:t>may</w:t>
      </w:r>
      <w:r>
        <w:rPr>
          <w:rFonts w:eastAsia="바탕"/>
          <w:sz w:val="22"/>
          <w:szCs w:val="22"/>
          <w:lang w:eastAsia="ko-KR"/>
        </w:rPr>
        <w:t xml:space="preserve"> transmit other system information to RedCap UEs via the separate initial DL BWP for RedCap UEs.</w:t>
      </w:r>
      <w:r w:rsidR="00326584">
        <w:rPr>
          <w:rFonts w:eastAsia="바탕"/>
          <w:sz w:val="22"/>
          <w:szCs w:val="22"/>
          <w:lang w:eastAsia="ko-KR"/>
        </w:rPr>
        <w:t xml:space="preserve"> </w:t>
      </w:r>
    </w:p>
    <w:p w14:paraId="23AA331F" w14:textId="752DD04D" w:rsidR="00326584" w:rsidRDefault="00326584"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t>
      </w:r>
      <w:r>
        <w:rPr>
          <w:rFonts w:eastAsia="바탕"/>
          <w:sz w:val="22"/>
          <w:szCs w:val="22"/>
          <w:lang w:eastAsia="ko-KR"/>
        </w:rPr>
        <w:t>RedCap UEs and non-RedCap UEs would be possibly provided different configurations to receive other system information.</w:t>
      </w:r>
    </w:p>
    <w:p w14:paraId="369B29E5" w14:textId="68F9A958" w:rsidR="008B5F84" w:rsidRDefault="008B5F84" w:rsidP="008B5F84">
      <w:pPr>
        <w:pStyle w:val="11"/>
        <w:rPr>
          <w:lang w:val="en-GB"/>
        </w:rPr>
      </w:pPr>
      <w:r w:rsidRPr="00B55708">
        <w:rPr>
          <w:lang w:val="en-GB"/>
        </w:rPr>
        <w:t xml:space="preserve">Observation </w:t>
      </w:r>
      <w:r w:rsidR="001110B8">
        <w:rPr>
          <w:lang w:val="en-GB"/>
        </w:rPr>
        <w:t>2</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non-REDCAP UEs.</w:t>
      </w:r>
      <w:r w:rsidRPr="00CB7313">
        <w:rPr>
          <w:lang w:val="en-GB"/>
        </w:rPr>
        <w:t xml:space="preserve"> </w:t>
      </w:r>
      <w:r>
        <w:rPr>
          <w:lang w:val="en-GB"/>
        </w:rPr>
        <w:t>(e.g. AL or separate DL BWP)</w:t>
      </w:r>
    </w:p>
    <w:p w14:paraId="48B1AC27" w14:textId="767E7197" w:rsidR="00326584" w:rsidRPr="00326584" w:rsidRDefault="00326584"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Besides, gNB could</w:t>
      </w:r>
      <w:r w:rsidRPr="00C958C8">
        <w:rPr>
          <w:rFonts w:eastAsia="바탕"/>
          <w:sz w:val="22"/>
          <w:szCs w:val="22"/>
          <w:lang w:eastAsia="ko-KR"/>
        </w:rPr>
        <w:t xml:space="preserve"> </w:t>
      </w:r>
      <w:r>
        <w:rPr>
          <w:rFonts w:eastAsia="바탕"/>
          <w:sz w:val="22"/>
          <w:szCs w:val="22"/>
          <w:lang w:eastAsia="ko-KR"/>
        </w:rPr>
        <w:t>possibly provide</w:t>
      </w:r>
      <w:r w:rsidRPr="00C958C8">
        <w:rPr>
          <w:rFonts w:eastAsia="바탕"/>
          <w:sz w:val="22"/>
          <w:szCs w:val="22"/>
          <w:lang w:eastAsia="ko-KR"/>
        </w:rPr>
        <w:t xml:space="preserve"> </w:t>
      </w:r>
      <w:r>
        <w:rPr>
          <w:rFonts w:eastAsia="바탕"/>
          <w:sz w:val="22"/>
          <w:szCs w:val="22"/>
          <w:lang w:eastAsia="ko-KR"/>
        </w:rPr>
        <w:t xml:space="preserve">different system information configuration </w:t>
      </w:r>
      <w:r w:rsidRPr="00C958C8">
        <w:rPr>
          <w:rFonts w:eastAsia="바탕"/>
          <w:sz w:val="22"/>
          <w:szCs w:val="22"/>
          <w:lang w:eastAsia="ko-KR"/>
        </w:rPr>
        <w:t xml:space="preserve">in other </w:t>
      </w:r>
      <w:r>
        <w:rPr>
          <w:rFonts w:eastAsia="바탕"/>
          <w:sz w:val="22"/>
          <w:szCs w:val="22"/>
          <w:lang w:eastAsia="ko-KR"/>
        </w:rPr>
        <w:t>system information to RedCap UEs and non-RedCap UEs</w:t>
      </w:r>
      <w:r w:rsidRPr="00C958C8">
        <w:rPr>
          <w:rFonts w:eastAsia="바탕"/>
          <w:sz w:val="22"/>
          <w:szCs w:val="22"/>
          <w:lang w:eastAsia="ko-KR"/>
        </w:rPr>
        <w:t>.</w:t>
      </w:r>
      <w:r>
        <w:rPr>
          <w:rFonts w:eastAsia="바탕"/>
          <w:sz w:val="22"/>
          <w:szCs w:val="22"/>
          <w:lang w:eastAsia="ko-KR"/>
        </w:rPr>
        <w:t xml:space="preserve"> </w:t>
      </w:r>
    </w:p>
    <w:p w14:paraId="69A3AE2B" w14:textId="221C692C" w:rsidR="00340A2C" w:rsidRPr="00340A2C" w:rsidRDefault="00340A2C"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40A2C">
        <w:rPr>
          <w:rFonts w:eastAsia="바탕" w:hint="eastAsia"/>
          <w:sz w:val="22"/>
          <w:szCs w:val="22"/>
          <w:lang w:eastAsia="ko-KR"/>
        </w:rPr>
        <w:t xml:space="preserve">Accordingly, </w:t>
      </w:r>
      <w:r w:rsidR="00326584">
        <w:rPr>
          <w:rFonts w:eastAsia="바탕"/>
          <w:sz w:val="22"/>
          <w:szCs w:val="22"/>
          <w:lang w:eastAsia="ko-KR"/>
        </w:rPr>
        <w:t>it seems</w:t>
      </w:r>
      <w:r>
        <w:rPr>
          <w:rFonts w:eastAsia="바탕"/>
          <w:sz w:val="22"/>
          <w:szCs w:val="22"/>
          <w:lang w:eastAsia="ko-KR"/>
        </w:rPr>
        <w:t xml:space="preserve"> beneficial for gNB to know whethe</w:t>
      </w:r>
      <w:r w:rsidR="00326584">
        <w:rPr>
          <w:rFonts w:eastAsia="바탕"/>
          <w:sz w:val="22"/>
          <w:szCs w:val="22"/>
          <w:lang w:eastAsia="ko-KR"/>
        </w:rPr>
        <w:t>r on-demand SI is requested by RedCap UEs and non-RedCap UEs</w:t>
      </w:r>
      <w:r>
        <w:rPr>
          <w:rFonts w:eastAsia="바탕"/>
          <w:sz w:val="22"/>
          <w:szCs w:val="22"/>
          <w:lang w:eastAsia="ko-KR"/>
        </w:rPr>
        <w:t xml:space="preserve">. </w:t>
      </w:r>
      <w:r w:rsidR="006C7509">
        <w:rPr>
          <w:rFonts w:eastAsia="바탕"/>
          <w:sz w:val="22"/>
          <w:szCs w:val="22"/>
          <w:lang w:eastAsia="ko-KR"/>
        </w:rPr>
        <w:t xml:space="preserve">This could be of benefit to not only REDCAP UEs but also legacy UEs. </w:t>
      </w:r>
    </w:p>
    <w:p w14:paraId="59BADFA6" w14:textId="4CE27819" w:rsidR="00641259" w:rsidRDefault="00641259" w:rsidP="00641259">
      <w:pPr>
        <w:pStyle w:val="11"/>
        <w:rPr>
          <w:lang w:val="en-GB"/>
        </w:rPr>
      </w:pPr>
      <w:r w:rsidRPr="00B55708">
        <w:rPr>
          <w:lang w:val="en-GB"/>
        </w:rPr>
        <w:lastRenderedPageBreak/>
        <w:t xml:space="preserve">Observation </w:t>
      </w:r>
      <w:r w:rsidR="001110B8">
        <w:rPr>
          <w:lang w:val="en-GB"/>
        </w:rPr>
        <w:t>3</w:t>
      </w:r>
      <w:r w:rsidRPr="00B55708">
        <w:rPr>
          <w:lang w:val="en-GB"/>
        </w:rPr>
        <w:t xml:space="preserve">: </w:t>
      </w:r>
      <w:r w:rsidR="008240DB">
        <w:rPr>
          <w:lang w:val="en-GB"/>
        </w:rPr>
        <w:t xml:space="preserve">It is beneficial for </w:t>
      </w:r>
      <w:r w:rsidRPr="00B55708">
        <w:rPr>
          <w:lang w:val="en-GB"/>
        </w:rPr>
        <w:t xml:space="preserve">gNB </w:t>
      </w:r>
      <w:r w:rsidR="008240DB">
        <w:rPr>
          <w:lang w:val="en-GB"/>
        </w:rPr>
        <w:t>to</w:t>
      </w:r>
      <w:r w:rsidRPr="00B55708">
        <w:rPr>
          <w:lang w:val="en-GB"/>
        </w:rPr>
        <w:t xml:space="preserve"> know whether on-demand SI is requested by </w:t>
      </w:r>
      <w:r w:rsidR="008571C3">
        <w:rPr>
          <w:lang w:val="en-GB"/>
        </w:rPr>
        <w:t>RedCap</w:t>
      </w:r>
      <w:r w:rsidR="008571C3" w:rsidRPr="00B55708">
        <w:rPr>
          <w:lang w:val="en-GB"/>
        </w:rPr>
        <w:t xml:space="preserve"> </w:t>
      </w:r>
      <w:r w:rsidRPr="00B55708">
        <w:rPr>
          <w:lang w:val="en-GB"/>
        </w:rPr>
        <w:t xml:space="preserve">UEs or </w:t>
      </w:r>
      <w:r w:rsidR="008571C3">
        <w:rPr>
          <w:lang w:val="en-GB"/>
        </w:rPr>
        <w:t>non-RedCap</w:t>
      </w:r>
      <w:r w:rsidR="008571C3" w:rsidRPr="00B55708">
        <w:rPr>
          <w:lang w:val="en-GB"/>
        </w:rPr>
        <w:t xml:space="preserve"> </w:t>
      </w:r>
      <w:r w:rsidRPr="00B55708">
        <w:rPr>
          <w:lang w:val="en-GB"/>
        </w:rPr>
        <w:t>UEs.</w:t>
      </w:r>
    </w:p>
    <w:p w14:paraId="6B31A629" w14:textId="4F406F11" w:rsidR="00D46B9B" w:rsidRPr="00D46B9B" w:rsidRDefault="008E48ED" w:rsidP="00D46B9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on-demand SI request, </w:t>
      </w:r>
      <w:r>
        <w:rPr>
          <w:rFonts w:eastAsia="바탕"/>
          <w:sz w:val="22"/>
          <w:szCs w:val="22"/>
          <w:lang w:eastAsia="ko-KR"/>
        </w:rPr>
        <w:t>gNB can</w:t>
      </w:r>
      <w:r>
        <w:rPr>
          <w:rFonts w:eastAsia="바탕" w:hint="eastAsia"/>
          <w:sz w:val="22"/>
          <w:szCs w:val="22"/>
          <w:lang w:eastAsia="ko-KR"/>
        </w:rPr>
        <w:t xml:space="preserve"> provide </w:t>
      </w:r>
      <w:r>
        <w:rPr>
          <w:rFonts w:eastAsia="바탕"/>
          <w:sz w:val="22"/>
          <w:szCs w:val="22"/>
          <w:lang w:eastAsia="ko-KR"/>
        </w:rPr>
        <w:t xml:space="preserve">RACH resource configuration in </w:t>
      </w:r>
      <w:r>
        <w:rPr>
          <w:i/>
          <w:iCs/>
          <w:sz w:val="23"/>
          <w:szCs w:val="23"/>
        </w:rPr>
        <w:t>SI-RequestConfig</w:t>
      </w:r>
      <w:r w:rsidR="00254CB5">
        <w:rPr>
          <w:iCs/>
          <w:sz w:val="23"/>
          <w:szCs w:val="23"/>
        </w:rPr>
        <w:t xml:space="preserve"> of SIB1.</w:t>
      </w:r>
      <w:r>
        <w:rPr>
          <w:iCs/>
          <w:sz w:val="23"/>
          <w:szCs w:val="23"/>
        </w:rPr>
        <w:t xml:space="preserve"> We think that </w:t>
      </w:r>
      <w:r w:rsidR="00532308">
        <w:rPr>
          <w:iCs/>
          <w:sz w:val="23"/>
          <w:szCs w:val="23"/>
        </w:rPr>
        <w:t>RedCap</w:t>
      </w:r>
      <w:r w:rsidR="00254CB5" w:rsidRPr="00254CB5">
        <w:rPr>
          <w:iCs/>
          <w:sz w:val="23"/>
          <w:szCs w:val="23"/>
        </w:rPr>
        <w:t xml:space="preserve"> specific RACH resources </w:t>
      </w:r>
      <w:r w:rsidR="00511893">
        <w:rPr>
          <w:iCs/>
          <w:sz w:val="23"/>
          <w:szCs w:val="23"/>
        </w:rPr>
        <w:t xml:space="preserve">used for SI request </w:t>
      </w:r>
      <w:r w:rsidR="00254CB5" w:rsidRPr="00254CB5">
        <w:rPr>
          <w:iCs/>
          <w:sz w:val="23"/>
          <w:szCs w:val="23"/>
        </w:rPr>
        <w:t>can be configured</w:t>
      </w:r>
      <w:r w:rsidR="00254CB5">
        <w:rPr>
          <w:iCs/>
          <w:sz w:val="23"/>
          <w:szCs w:val="23"/>
        </w:rPr>
        <w:t xml:space="preserve"> in SIB1-R</w:t>
      </w:r>
      <w:r w:rsidR="00A227EA">
        <w:rPr>
          <w:iCs/>
          <w:sz w:val="23"/>
          <w:szCs w:val="23"/>
        </w:rPr>
        <w:t xml:space="preserve"> (or SIB1, if SIB1-R is not supported).</w:t>
      </w:r>
      <w:r w:rsidR="00511893">
        <w:rPr>
          <w:iCs/>
          <w:sz w:val="23"/>
          <w:szCs w:val="23"/>
        </w:rPr>
        <w:t xml:space="preserve"> Thus, gNB could identify which type of a UE is requesting on-demand SI</w:t>
      </w:r>
      <w:r w:rsidR="00532308">
        <w:rPr>
          <w:iCs/>
          <w:sz w:val="23"/>
          <w:szCs w:val="23"/>
        </w:rPr>
        <w:t xml:space="preserve"> based on RedCap specific RACH resources. If the type of the UE requesting on-demand SI is a RedCap UE,</w:t>
      </w:r>
      <w:r w:rsidR="002A06E2">
        <w:rPr>
          <w:iCs/>
          <w:sz w:val="23"/>
          <w:szCs w:val="23"/>
        </w:rPr>
        <w:t xml:space="preserve"> </w:t>
      </w:r>
      <w:r w:rsidR="00532308">
        <w:rPr>
          <w:iCs/>
          <w:sz w:val="23"/>
          <w:szCs w:val="23"/>
        </w:rPr>
        <w:t xml:space="preserve">gNB could </w:t>
      </w:r>
      <w:r w:rsidR="00326584">
        <w:rPr>
          <w:iCs/>
          <w:sz w:val="23"/>
          <w:szCs w:val="23"/>
        </w:rPr>
        <w:t>properly transmit other system information possibly including RedCap specific</w:t>
      </w:r>
      <w:r w:rsidR="002A06E2">
        <w:rPr>
          <w:iCs/>
          <w:sz w:val="23"/>
          <w:szCs w:val="23"/>
        </w:rPr>
        <w:t xml:space="preserve"> configuration </w:t>
      </w:r>
      <w:r w:rsidR="00326584">
        <w:rPr>
          <w:iCs/>
          <w:sz w:val="23"/>
          <w:szCs w:val="23"/>
        </w:rPr>
        <w:t xml:space="preserve">to RedCap </w:t>
      </w:r>
      <w:r w:rsidR="002A06E2">
        <w:rPr>
          <w:iCs/>
          <w:sz w:val="23"/>
          <w:szCs w:val="23"/>
        </w:rPr>
        <w:t>UE</w:t>
      </w:r>
      <w:r w:rsidR="00511893">
        <w:rPr>
          <w:iCs/>
          <w:sz w:val="23"/>
          <w:szCs w:val="23"/>
        </w:rPr>
        <w:t>.</w:t>
      </w:r>
    </w:p>
    <w:p w14:paraId="7122D09F" w14:textId="27263CD6" w:rsidR="00641259" w:rsidRDefault="00641259" w:rsidP="00641259">
      <w:pPr>
        <w:pStyle w:val="11"/>
        <w:rPr>
          <w:lang w:val="en-GB"/>
        </w:rPr>
      </w:pPr>
      <w:r w:rsidRPr="00B55708">
        <w:rPr>
          <w:lang w:val="en-GB"/>
        </w:rPr>
        <w:t xml:space="preserve">Proposal </w:t>
      </w:r>
      <w:r w:rsidR="001110B8">
        <w:rPr>
          <w:lang w:val="en-GB"/>
        </w:rPr>
        <w:t>11</w:t>
      </w:r>
      <w:r w:rsidRPr="00B55708">
        <w:rPr>
          <w:lang w:val="en-GB"/>
        </w:rPr>
        <w:t xml:space="preserve">: REDCAP specific RACH </w:t>
      </w:r>
      <w:r w:rsidR="00CD1E8F">
        <w:rPr>
          <w:lang w:val="en-GB"/>
        </w:rPr>
        <w:t>resources</w:t>
      </w:r>
      <w:r w:rsidRPr="00B55708">
        <w:rPr>
          <w:lang w:val="en-GB"/>
        </w:rPr>
        <w:t xml:space="preserve"> can be configured for gNB to transmit on-demand SI message.  </w:t>
      </w:r>
    </w:p>
    <w:p w14:paraId="4BC7234B" w14:textId="2569CAC8" w:rsidR="0091440D" w:rsidRPr="00577D1F" w:rsidRDefault="00115AAE"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F108537"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for reduced capability NR devices</w:t>
      </w:r>
      <w:r w:rsidR="007D2D7B">
        <w:rPr>
          <w:rFonts w:eastAsia="바탕"/>
          <w:sz w:val="22"/>
          <w:szCs w:val="22"/>
          <w:lang w:eastAsia="ko-KR"/>
        </w:rPr>
        <w:t>:</w:t>
      </w:r>
    </w:p>
    <w:p w14:paraId="2A2B9D55" w14:textId="77777777" w:rsidR="00115AAE" w:rsidRPr="00151333" w:rsidRDefault="00115AAE" w:rsidP="00115AAE">
      <w:pPr>
        <w:pStyle w:val="11"/>
      </w:pPr>
      <w:r w:rsidRPr="00151333">
        <w:rPr>
          <w:lang w:val="en-GB"/>
        </w:rPr>
        <w:t>Proposal 1: For commonality with 4-step RACH, support the early indication of RedCap Ues at least in MsgA preamble part of 2-step RACH.</w:t>
      </w:r>
    </w:p>
    <w:p w14:paraId="663F808C" w14:textId="77777777" w:rsidR="00115AAE" w:rsidRPr="00151333" w:rsidRDefault="00115AAE" w:rsidP="00115AAE">
      <w:pPr>
        <w:pStyle w:val="11"/>
      </w:pPr>
      <w:r w:rsidRPr="00151333">
        <w:rPr>
          <w:lang w:val="en-GB"/>
        </w:rPr>
        <w:t>Proposal 2: From RAN1 perspective, the following methods can be used for early indication both for shared initial UL BWP and separate initial UL BWP</w:t>
      </w:r>
    </w:p>
    <w:p w14:paraId="2D335D51" w14:textId="77777777" w:rsidR="00115AAE" w:rsidRPr="00151333" w:rsidRDefault="00115AAE" w:rsidP="00115AAE">
      <w:pPr>
        <w:pStyle w:val="11"/>
        <w:numPr>
          <w:ilvl w:val="0"/>
          <w:numId w:val="50"/>
        </w:numPr>
        <w:ind w:leftChars="0"/>
      </w:pPr>
      <w:r w:rsidRPr="00151333">
        <w:rPr>
          <w:lang w:val="en-GB"/>
        </w:rPr>
        <w:t>separate PRACH resource</w:t>
      </w:r>
    </w:p>
    <w:p w14:paraId="268FB9D4" w14:textId="77777777" w:rsidR="00115AAE" w:rsidRPr="00151333" w:rsidRDefault="00115AAE" w:rsidP="00115AAE">
      <w:pPr>
        <w:pStyle w:val="11"/>
        <w:numPr>
          <w:ilvl w:val="0"/>
          <w:numId w:val="50"/>
        </w:numPr>
        <w:ind w:leftChars="0"/>
      </w:pPr>
      <w:r w:rsidRPr="00151333">
        <w:rPr>
          <w:lang w:val="en-GB"/>
        </w:rPr>
        <w:t>PRACH preamble partitioning</w:t>
      </w:r>
    </w:p>
    <w:p w14:paraId="733E04F9" w14:textId="77777777" w:rsidR="00115AAE" w:rsidRPr="00151333" w:rsidRDefault="00115AAE" w:rsidP="00115AAE">
      <w:pPr>
        <w:pStyle w:val="11"/>
      </w:pPr>
      <w:r w:rsidRPr="00151333">
        <w:rPr>
          <w:lang w:val="en-GB"/>
        </w:rPr>
        <w:t>Proposal 3: For each of 4-step RACH and 2-step RACH, separate RACH configuration (other than legacy RACH configuration) is introduced to provide separate PRACH resource and PRACH preamble partitioning for the initial uplink BWP that at least RedCap UEs share with legacy UEs</w:t>
      </w:r>
      <w:r>
        <w:rPr>
          <w:lang w:val="en-GB"/>
        </w:rPr>
        <w:t>.</w:t>
      </w:r>
    </w:p>
    <w:p w14:paraId="2D51CA0E" w14:textId="77777777" w:rsidR="00115AAE" w:rsidRDefault="00115AAE" w:rsidP="00115AAE">
      <w:pPr>
        <w:pStyle w:val="11"/>
        <w:rPr>
          <w:lang w:val="en-GB"/>
        </w:rPr>
      </w:pPr>
      <w:r w:rsidRPr="00151333">
        <w:rPr>
          <w:lang w:val="en-GB"/>
        </w:rPr>
        <w:t>Proposal 4: For each of 4-step RACH and 2-step RACH, existence of separate RACH configuration in SIB implicitly enables early indication for RedCap UEs.</w:t>
      </w:r>
    </w:p>
    <w:p w14:paraId="79721363" w14:textId="77777777" w:rsidR="00115AAE" w:rsidRPr="00151333" w:rsidRDefault="00115AAE" w:rsidP="00115AAE">
      <w:pPr>
        <w:pStyle w:val="11"/>
      </w:pPr>
      <w:r w:rsidRPr="00151333">
        <w:rPr>
          <w:lang w:val="en-GB"/>
        </w:rPr>
        <w:t xml:space="preserve">Proposal 5: </w:t>
      </w:r>
      <w:r>
        <w:rPr>
          <w:lang w:val="en-GB"/>
        </w:rPr>
        <w:t>If the separate initial uplink BWP is supported, s</w:t>
      </w:r>
      <w:r w:rsidRPr="00151333">
        <w:rPr>
          <w:lang w:val="en-GB"/>
        </w:rPr>
        <w:t>eparate BWP configuration including 4-step and/or 2-step RACH configuration in SIB is introduced to support the separate initial uplink BWP.</w:t>
      </w:r>
    </w:p>
    <w:p w14:paraId="285EBE71" w14:textId="77777777" w:rsidR="00115AAE" w:rsidRDefault="00115AAE" w:rsidP="00115AAE">
      <w:pPr>
        <w:pStyle w:val="11"/>
        <w:rPr>
          <w:lang w:val="en-GB"/>
        </w:rPr>
      </w:pPr>
      <w:r w:rsidRPr="00151333">
        <w:rPr>
          <w:lang w:val="en-GB"/>
        </w:rPr>
        <w:t>Proposal 6: Existence of separate BWP configuration in SIB implicitly enables early indication for RedCap UEs.</w:t>
      </w:r>
    </w:p>
    <w:p w14:paraId="0FCC55D5" w14:textId="1D8ECD09" w:rsidR="001110B8" w:rsidRPr="009E08F2" w:rsidRDefault="001110B8" w:rsidP="001110B8">
      <w:pPr>
        <w:pStyle w:val="11"/>
      </w:pPr>
      <w:r w:rsidRPr="009E08F2">
        <w:rPr>
          <w:lang w:val="en-GB"/>
        </w:rPr>
        <w:t xml:space="preserve">Proposal </w:t>
      </w:r>
      <w:r>
        <w:rPr>
          <w:lang w:val="en-GB"/>
        </w:rPr>
        <w:t>7</w:t>
      </w:r>
      <w:r w:rsidRPr="009E08F2">
        <w:rPr>
          <w:lang w:val="en-GB"/>
        </w:rPr>
        <w:t xml:space="preserve">: </w:t>
      </w:r>
      <w:r w:rsidR="000D4573">
        <w:rPr>
          <w:lang w:val="en-GB"/>
        </w:rPr>
        <w:t>W</w:t>
      </w:r>
      <w:r>
        <w:rPr>
          <w:lang w:val="en-GB"/>
        </w:rPr>
        <w:t xml:space="preserve">hen UE falls back from 2 step RACH to 4 step RACH </w:t>
      </w:r>
      <w:r>
        <w:rPr>
          <w:rFonts w:hint="eastAsia"/>
          <w:lang w:val="en-GB"/>
        </w:rPr>
        <w:t xml:space="preserve">upon </w:t>
      </w:r>
      <w:r>
        <w:rPr>
          <w:lang w:val="en-GB"/>
        </w:rPr>
        <w:t xml:space="preserve">receiving </w:t>
      </w:r>
      <w:r w:rsidRPr="00BB7C14">
        <w:rPr>
          <w:rFonts w:eastAsia="바탕"/>
        </w:rPr>
        <w:t>FallbackRAR MAC CE</w:t>
      </w:r>
      <w:r>
        <w:rPr>
          <w:lang w:val="en-GB"/>
        </w:rPr>
        <w:t>, MSG3 indicates early indication</w:t>
      </w:r>
      <w:r w:rsidRPr="00F97467">
        <w:rPr>
          <w:lang w:val="en-GB"/>
        </w:rPr>
        <w:t xml:space="preserve"> </w:t>
      </w:r>
      <w:r>
        <w:rPr>
          <w:lang w:val="en-GB"/>
        </w:rPr>
        <w:t>based on SIB configuration, regardless of whether/how early indication was indicated in MSGA.</w:t>
      </w:r>
    </w:p>
    <w:p w14:paraId="48AA7359" w14:textId="1AD43E71" w:rsidR="001110B8" w:rsidRPr="009E08F2" w:rsidRDefault="001110B8" w:rsidP="001110B8">
      <w:pPr>
        <w:pStyle w:val="11"/>
      </w:pPr>
      <w:r w:rsidRPr="009E08F2">
        <w:rPr>
          <w:lang w:val="en-GB"/>
        </w:rPr>
        <w:lastRenderedPageBreak/>
        <w:t xml:space="preserve">Proposal </w:t>
      </w:r>
      <w:r>
        <w:rPr>
          <w:lang w:val="en-GB"/>
        </w:rPr>
        <w:t>8</w:t>
      </w:r>
      <w:r w:rsidRPr="009E08F2">
        <w:rPr>
          <w:lang w:val="en-GB"/>
        </w:rPr>
        <w:t xml:space="preserve">: </w:t>
      </w:r>
      <w:r w:rsidR="000D4573">
        <w:rPr>
          <w:lang w:val="en-GB"/>
        </w:rPr>
        <w:t>W</w:t>
      </w:r>
      <w:r>
        <w:rPr>
          <w:lang w:val="en-GB"/>
        </w:rPr>
        <w:t xml:space="preserve">hen UE falls back from 2 step RACH to 4 step RACH due to </w:t>
      </w:r>
      <w:r w:rsidRPr="00F97467">
        <w:rPr>
          <w:rFonts w:eastAsia="바탕"/>
        </w:rPr>
        <w:t>msgA-TransMax</w:t>
      </w:r>
      <w:r>
        <w:rPr>
          <w:lang w:val="en-GB"/>
        </w:rPr>
        <w:t>, MSG1/MSG3 indicates early indication based on SIB configuration.</w:t>
      </w:r>
    </w:p>
    <w:p w14:paraId="50DDA15D" w14:textId="77777777" w:rsidR="001110B8" w:rsidRDefault="001110B8" w:rsidP="001110B8">
      <w:pPr>
        <w:pStyle w:val="11"/>
        <w:rPr>
          <w:lang w:val="en-GB"/>
        </w:rPr>
      </w:pPr>
      <w:r>
        <w:rPr>
          <w:rFonts w:hint="eastAsia"/>
          <w:lang w:val="en-GB"/>
        </w:rPr>
        <w:t xml:space="preserve">Proposal </w:t>
      </w:r>
      <w:r>
        <w:rPr>
          <w:lang w:val="en-GB"/>
        </w:rPr>
        <w:t>9</w:t>
      </w:r>
      <w:r>
        <w:rPr>
          <w:rFonts w:hint="eastAsia"/>
          <w:lang w:val="en-GB"/>
        </w:rPr>
        <w:t xml:space="preserve">: </w:t>
      </w:r>
      <w:r>
        <w:rPr>
          <w:lang w:val="en-GB"/>
        </w:rPr>
        <w:t>D</w:t>
      </w:r>
      <w:r>
        <w:rPr>
          <w:rFonts w:hint="eastAsia"/>
          <w:lang w:val="en-GB"/>
        </w:rPr>
        <w:t xml:space="preserve">iscuss whether 2 step RACH and 4 step RACH </w:t>
      </w:r>
      <w:r>
        <w:rPr>
          <w:lang w:val="en-GB"/>
        </w:rPr>
        <w:t xml:space="preserve">for RedCap UE </w:t>
      </w:r>
      <w:r>
        <w:rPr>
          <w:rFonts w:hint="eastAsia"/>
          <w:lang w:val="en-GB"/>
        </w:rPr>
        <w:t xml:space="preserve">can be configured </w:t>
      </w:r>
      <w:r>
        <w:rPr>
          <w:lang w:val="en-GB"/>
        </w:rPr>
        <w:t>in</w:t>
      </w:r>
      <w:r>
        <w:rPr>
          <w:rFonts w:hint="eastAsia"/>
          <w:lang w:val="en-GB"/>
        </w:rPr>
        <w:t xml:space="preserve"> </w:t>
      </w:r>
      <w:r>
        <w:rPr>
          <w:lang w:val="en-GB"/>
        </w:rPr>
        <w:t>different</w:t>
      </w:r>
      <w:r>
        <w:rPr>
          <w:rFonts w:hint="eastAsia"/>
          <w:lang w:val="en-GB"/>
        </w:rPr>
        <w:t xml:space="preserve"> </w:t>
      </w:r>
      <w:r>
        <w:rPr>
          <w:lang w:val="en-GB"/>
        </w:rPr>
        <w:t xml:space="preserve">initial UL </w:t>
      </w:r>
      <w:r>
        <w:rPr>
          <w:rFonts w:hint="eastAsia"/>
          <w:lang w:val="en-GB"/>
        </w:rPr>
        <w:t>BWPs</w:t>
      </w:r>
      <w:r>
        <w:rPr>
          <w:lang w:val="en-GB"/>
        </w:rPr>
        <w:t xml:space="preserve"> (e.g. legacy initial UL BWP for 2 step RACH and separate UL BWP for 4 step RACH)</w:t>
      </w:r>
    </w:p>
    <w:p w14:paraId="61844F17" w14:textId="77777777" w:rsidR="001110B8" w:rsidRPr="009E08F2" w:rsidRDefault="001110B8" w:rsidP="001110B8">
      <w:pPr>
        <w:pStyle w:val="11"/>
        <w:numPr>
          <w:ilvl w:val="0"/>
          <w:numId w:val="52"/>
        </w:numPr>
        <w:ind w:leftChars="0"/>
      </w:pPr>
      <w:r>
        <w:rPr>
          <w:lang w:val="en-GB"/>
        </w:rPr>
        <w:t xml:space="preserve">If possible, clarify whether </w:t>
      </w:r>
      <w:r>
        <w:rPr>
          <w:rFonts w:hint="eastAsia"/>
          <w:lang w:val="en-GB"/>
        </w:rPr>
        <w:t xml:space="preserve">UE </w:t>
      </w:r>
      <w:r>
        <w:rPr>
          <w:lang w:val="en-GB"/>
        </w:rPr>
        <w:t>can switch from legacy initial UL BWP to separate UL BWP or vice versa when UE falls back from 2 step RACH to 4 step RACH.</w:t>
      </w:r>
    </w:p>
    <w:p w14:paraId="5AA072A0" w14:textId="74361A28" w:rsidR="00115AAE" w:rsidRPr="00151333" w:rsidRDefault="00115AAE" w:rsidP="00115AAE">
      <w:pPr>
        <w:pStyle w:val="11"/>
      </w:pPr>
      <w:r w:rsidRPr="00151333">
        <w:rPr>
          <w:lang w:val="en-GB"/>
        </w:rPr>
        <w:t>Observation</w:t>
      </w:r>
      <w:r>
        <w:rPr>
          <w:lang w:val="en-GB"/>
        </w:rPr>
        <w:t xml:space="preserve"> </w:t>
      </w:r>
      <w:r w:rsidR="001110B8">
        <w:rPr>
          <w:lang w:val="en-GB"/>
        </w:rPr>
        <w:t>1</w:t>
      </w:r>
      <w:r w:rsidRPr="00151333">
        <w:rPr>
          <w:lang w:val="en-GB"/>
        </w:rPr>
        <w:t>: Since Rel-15, UE can perform contention based RACH for beam failure recovery, radio link failure or handover for which early indication via MSG1 could be useful for RedCap UE.</w:t>
      </w:r>
    </w:p>
    <w:p w14:paraId="6ECAFEB0" w14:textId="5F3ED602" w:rsidR="001110B8" w:rsidRPr="009E08F2" w:rsidRDefault="001110B8" w:rsidP="001110B8">
      <w:pPr>
        <w:pStyle w:val="11"/>
      </w:pPr>
      <w:r w:rsidRPr="009E08F2">
        <w:rPr>
          <w:lang w:val="en-GB"/>
        </w:rPr>
        <w:t xml:space="preserve">Proposal </w:t>
      </w:r>
      <w:r>
        <w:rPr>
          <w:lang w:val="en-GB"/>
        </w:rPr>
        <w:t>10</w:t>
      </w:r>
      <w:r w:rsidRPr="009E08F2">
        <w:rPr>
          <w:lang w:val="en-GB"/>
        </w:rPr>
        <w:t xml:space="preserve">: </w:t>
      </w:r>
      <w:r w:rsidR="000D4573">
        <w:rPr>
          <w:lang w:val="en-GB"/>
        </w:rPr>
        <w:t>S</w:t>
      </w:r>
      <w:r w:rsidRPr="009E08F2">
        <w:rPr>
          <w:lang w:val="en-GB"/>
        </w:rPr>
        <w:t xml:space="preserve">upport </w:t>
      </w:r>
      <w:r>
        <w:rPr>
          <w:lang w:val="en-GB"/>
        </w:rPr>
        <w:t xml:space="preserve">MSG1 based </w:t>
      </w:r>
      <w:r w:rsidRPr="009E08F2">
        <w:rPr>
          <w:lang w:val="en-GB"/>
        </w:rPr>
        <w:t xml:space="preserve">early indication for contention based RACH </w:t>
      </w:r>
      <w:r>
        <w:rPr>
          <w:lang w:val="en-GB"/>
        </w:rPr>
        <w:t xml:space="preserve">in case of </w:t>
      </w:r>
      <w:r w:rsidRPr="009E08F2">
        <w:rPr>
          <w:lang w:val="en-GB"/>
        </w:rPr>
        <w:t>BFR, RLF and HO.</w:t>
      </w:r>
    </w:p>
    <w:p w14:paraId="1465C6A3" w14:textId="04B35593" w:rsidR="00532308" w:rsidRDefault="00532308" w:rsidP="00532308">
      <w:pPr>
        <w:pStyle w:val="11"/>
        <w:rPr>
          <w:lang w:val="en-GB"/>
        </w:rPr>
      </w:pPr>
      <w:r w:rsidRPr="00B55708">
        <w:rPr>
          <w:lang w:val="en-GB"/>
        </w:rPr>
        <w:t xml:space="preserve">Observation </w:t>
      </w:r>
      <w:r w:rsidR="001110B8">
        <w:rPr>
          <w:lang w:val="en-GB"/>
        </w:rPr>
        <w:t>2</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w:t>
      </w:r>
      <w:r w:rsidR="008571C3">
        <w:rPr>
          <w:lang w:val="en-GB"/>
        </w:rPr>
        <w:t xml:space="preserve">RedCap </w:t>
      </w:r>
      <w:r>
        <w:rPr>
          <w:lang w:val="en-GB"/>
        </w:rPr>
        <w:t>UEs.</w:t>
      </w:r>
      <w:r w:rsidRPr="00CB7313">
        <w:rPr>
          <w:lang w:val="en-GB"/>
        </w:rPr>
        <w:t xml:space="preserve"> </w:t>
      </w:r>
      <w:r>
        <w:rPr>
          <w:lang w:val="en-GB"/>
        </w:rPr>
        <w:t>(e.g. AL or separate DL BWP)</w:t>
      </w:r>
    </w:p>
    <w:p w14:paraId="5AD97537" w14:textId="6EE6956F" w:rsidR="00532308" w:rsidRDefault="00532308" w:rsidP="00532308">
      <w:pPr>
        <w:pStyle w:val="11"/>
        <w:rPr>
          <w:lang w:val="en-GB"/>
        </w:rPr>
      </w:pPr>
      <w:r w:rsidRPr="00B55708">
        <w:rPr>
          <w:lang w:val="en-GB"/>
        </w:rPr>
        <w:t xml:space="preserve">Observation </w:t>
      </w:r>
      <w:r w:rsidR="001110B8">
        <w:rPr>
          <w:lang w:val="en-GB"/>
        </w:rPr>
        <w:t>3</w:t>
      </w:r>
      <w:r w:rsidRPr="00B55708">
        <w:rPr>
          <w:lang w:val="en-GB"/>
        </w:rPr>
        <w:t xml:space="preserve">: </w:t>
      </w:r>
      <w:r>
        <w:rPr>
          <w:lang w:val="en-GB"/>
        </w:rPr>
        <w:t xml:space="preserve">It is beneficial for </w:t>
      </w:r>
      <w:r w:rsidRPr="00B55708">
        <w:rPr>
          <w:lang w:val="en-GB"/>
        </w:rPr>
        <w:t xml:space="preserve">gNB </w:t>
      </w:r>
      <w:r>
        <w:rPr>
          <w:lang w:val="en-GB"/>
        </w:rPr>
        <w:t>to</w:t>
      </w:r>
      <w:r w:rsidRPr="00B55708">
        <w:rPr>
          <w:lang w:val="en-GB"/>
        </w:rPr>
        <w:t xml:space="preserve"> know whether on-demand SI is requested by REDCAP UEs or normal UEs.</w:t>
      </w:r>
    </w:p>
    <w:p w14:paraId="43F6ADF0" w14:textId="1EFFA389" w:rsidR="00532308" w:rsidRPr="00532308" w:rsidRDefault="00532308" w:rsidP="00532308">
      <w:pPr>
        <w:pStyle w:val="11"/>
        <w:rPr>
          <w:lang w:val="en-GB"/>
        </w:rPr>
      </w:pPr>
      <w:r w:rsidRPr="00B55708">
        <w:rPr>
          <w:lang w:val="en-GB"/>
        </w:rPr>
        <w:t xml:space="preserve">Proposal </w:t>
      </w:r>
      <w:r w:rsidR="001110B8">
        <w:rPr>
          <w:lang w:val="en-GB"/>
        </w:rPr>
        <w:t>11</w:t>
      </w:r>
      <w:r w:rsidRPr="00B55708">
        <w:rPr>
          <w:lang w:val="en-GB"/>
        </w:rPr>
        <w:t xml:space="preserve">: REDCAP specific RACH </w:t>
      </w:r>
      <w:r>
        <w:rPr>
          <w:lang w:val="en-GB"/>
        </w:rPr>
        <w:t>resources</w:t>
      </w:r>
      <w:r w:rsidRPr="00B55708">
        <w:rPr>
          <w:lang w:val="en-GB"/>
        </w:rPr>
        <w:t xml:space="preserve"> can be configured for gNB to transmit on-demand SI message.  </w:t>
      </w:r>
    </w:p>
    <w:p w14:paraId="746AC167" w14:textId="6D9C8215"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r w:rsidR="003B0CFC">
        <w:rPr>
          <w:rFonts w:ascii="Arial" w:eastAsia="바탕" w:hAnsi="Arial"/>
          <w:sz w:val="36"/>
          <w:lang w:eastAsia="ko-KR"/>
        </w:rPr>
        <w:t>s</w:t>
      </w:r>
    </w:p>
    <w:p w14:paraId="431B58B5" w14:textId="77777777" w:rsidR="003B0CFC" w:rsidRPr="00410A8F" w:rsidRDefault="003B0CFC" w:rsidP="003B0CFC">
      <w:pPr>
        <w:pStyle w:val="References"/>
        <w:tabs>
          <w:tab w:val="clear" w:pos="6031"/>
        </w:tabs>
        <w:ind w:left="426" w:hanging="426"/>
      </w:pPr>
      <w:bookmarkStart w:id="1" w:name="_Ref68547076"/>
      <w:bookmarkStart w:id="2" w:name="_Ref32914645"/>
      <w:bookmarkStart w:id="3" w:name="_Ref37066925"/>
      <w:bookmarkStart w:id="4"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1"/>
    </w:p>
    <w:p w14:paraId="0B26E143" w14:textId="77777777" w:rsidR="003B0CFC" w:rsidRPr="00A61D21" w:rsidRDefault="003B0CFC" w:rsidP="003B0CFC">
      <w:pPr>
        <w:pStyle w:val="References"/>
        <w:tabs>
          <w:tab w:val="clear" w:pos="6031"/>
        </w:tabs>
        <w:ind w:left="426" w:hanging="426"/>
      </w:pPr>
      <w:bookmarkStart w:id="5" w:name="_Ref68547211"/>
      <w:r w:rsidRPr="00D74F8B">
        <w:rPr>
          <w:szCs w:val="22"/>
        </w:rPr>
        <w:t>RP-2</w:t>
      </w:r>
      <w:r>
        <w:rPr>
          <w:szCs w:val="22"/>
        </w:rPr>
        <w:t>10918</w:t>
      </w:r>
      <w:r>
        <w:tab/>
        <w:t>Revised</w:t>
      </w:r>
      <w:r w:rsidRPr="00D74F8B">
        <w:t xml:space="preserve"> WID on support of reduced capability NR devices</w:t>
      </w:r>
      <w:r w:rsidRPr="0005195C">
        <w:t xml:space="preserve">, </w:t>
      </w:r>
      <w:bookmarkEnd w:id="2"/>
      <w:bookmarkEnd w:id="3"/>
      <w:r w:rsidRPr="0005195C">
        <w:rPr>
          <w:rFonts w:ascii="Times" w:eastAsia="바탕" w:hAnsi="Times" w:cs="Times"/>
          <w:lang w:eastAsia="zh-CN"/>
        </w:rPr>
        <w:t>Ericsson</w:t>
      </w:r>
      <w:bookmarkEnd w:id="4"/>
      <w:bookmarkEnd w:id="5"/>
    </w:p>
    <w:p w14:paraId="62B7B34D" w14:textId="5BA77AB5" w:rsidR="00262400" w:rsidRPr="003B0CFC" w:rsidRDefault="00262400" w:rsidP="003B0CFC">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262400" w:rsidRPr="003B0CF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15710" w14:textId="77777777" w:rsidR="000F7B90" w:rsidRDefault="000F7B90" w:rsidP="00CB15B0">
      <w:pPr>
        <w:spacing w:before="0" w:after="0" w:line="240" w:lineRule="auto"/>
      </w:pPr>
      <w:r>
        <w:separator/>
      </w:r>
    </w:p>
  </w:endnote>
  <w:endnote w:type="continuationSeparator" w:id="0">
    <w:p w14:paraId="0CDE994A" w14:textId="77777777" w:rsidR="000F7B90" w:rsidRDefault="000F7B9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2BEB1" w14:textId="77777777" w:rsidR="000F7B90" w:rsidRDefault="000F7B90" w:rsidP="00CB15B0">
      <w:pPr>
        <w:spacing w:before="0" w:after="0" w:line="240" w:lineRule="auto"/>
      </w:pPr>
      <w:r>
        <w:separator/>
      </w:r>
    </w:p>
  </w:footnote>
  <w:footnote w:type="continuationSeparator" w:id="0">
    <w:p w14:paraId="7302EFAF" w14:textId="77777777" w:rsidR="000F7B90" w:rsidRDefault="000F7B9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4A24CDE"/>
    <w:multiLevelType w:val="hybridMultilevel"/>
    <w:tmpl w:val="6308ADBC"/>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8">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9">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7">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C0B604E"/>
    <w:multiLevelType w:val="hybridMultilevel"/>
    <w:tmpl w:val="C02830B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C1B5470"/>
    <w:multiLevelType w:val="hybridMultilevel"/>
    <w:tmpl w:val="484AB8EE"/>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33">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8">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9"/>
  </w:num>
  <w:num w:numId="2">
    <w:abstractNumId w:val="0"/>
  </w:num>
  <w:num w:numId="3">
    <w:abstractNumId w:val="26"/>
  </w:num>
  <w:num w:numId="4">
    <w:abstractNumId w:val="17"/>
  </w:num>
  <w:num w:numId="5">
    <w:abstractNumId w:val="21"/>
  </w:num>
  <w:num w:numId="6">
    <w:abstractNumId w:val="8"/>
  </w:num>
  <w:num w:numId="7">
    <w:abstractNumId w:val="9"/>
  </w:num>
  <w:num w:numId="8">
    <w:abstractNumId w:val="3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6"/>
  </w:num>
  <w:num w:numId="10">
    <w:abstractNumId w:val="26"/>
  </w:num>
  <w:num w:numId="11">
    <w:abstractNumId w:val="16"/>
  </w:num>
  <w:num w:numId="12">
    <w:abstractNumId w:val="13"/>
  </w:num>
  <w:num w:numId="13">
    <w:abstractNumId w:val="15"/>
  </w:num>
  <w:num w:numId="14">
    <w:abstractNumId w:val="14"/>
  </w:num>
  <w:num w:numId="15">
    <w:abstractNumId w:val="33"/>
  </w:num>
  <w:num w:numId="16">
    <w:abstractNumId w:val="38"/>
  </w:num>
  <w:num w:numId="17">
    <w:abstractNumId w:val="29"/>
  </w:num>
  <w:num w:numId="18">
    <w:abstractNumId w:val="25"/>
  </w:num>
  <w:num w:numId="19">
    <w:abstractNumId w:val="25"/>
  </w:num>
  <w:num w:numId="20">
    <w:abstractNumId w:val="31"/>
  </w:num>
  <w:num w:numId="21">
    <w:abstractNumId w:val="6"/>
  </w:num>
  <w:num w:numId="22">
    <w:abstractNumId w:val="20"/>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41"/>
  </w:num>
  <w:num w:numId="30">
    <w:abstractNumId w:val="3"/>
  </w:num>
  <w:num w:numId="31">
    <w:abstractNumId w:val="24"/>
  </w:num>
  <w:num w:numId="32">
    <w:abstractNumId w:val="40"/>
  </w:num>
  <w:num w:numId="33">
    <w:abstractNumId w:val="11"/>
  </w:num>
  <w:num w:numId="34">
    <w:abstractNumId w:val="23"/>
  </w:num>
  <w:num w:numId="35">
    <w:abstractNumId w:val="30"/>
  </w:num>
  <w:num w:numId="36">
    <w:abstractNumId w:val="34"/>
  </w:num>
  <w:num w:numId="37">
    <w:abstractNumId w:val="4"/>
  </w:num>
  <w:num w:numId="38">
    <w:abstractNumId w:val="28"/>
  </w:num>
  <w:num w:numId="39">
    <w:abstractNumId w:val="1"/>
  </w:num>
  <w:num w:numId="40">
    <w:abstractNumId w:val="12"/>
  </w:num>
  <w:num w:numId="41">
    <w:abstractNumId w:val="27"/>
  </w:num>
  <w:num w:numId="42">
    <w:abstractNumId w:val="2"/>
  </w:num>
  <w:num w:numId="43">
    <w:abstractNumId w:val="2"/>
  </w:num>
  <w:num w:numId="44">
    <w:abstractNumId w:val="36"/>
  </w:num>
  <w:num w:numId="45">
    <w:abstractNumId w:val="5"/>
  </w:num>
  <w:num w:numId="46">
    <w:abstractNumId w:val="35"/>
  </w:num>
  <w:num w:numId="47">
    <w:abstractNumId w:val="22"/>
  </w:num>
  <w:num w:numId="48">
    <w:abstractNumId w:val="18"/>
  </w:num>
  <w:num w:numId="49">
    <w:abstractNumId w:val="10"/>
  </w:num>
  <w:num w:numId="50">
    <w:abstractNumId w:val="7"/>
  </w:num>
  <w:num w:numId="51">
    <w:abstractNumId w:val="19"/>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5E8"/>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189"/>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006"/>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3A08"/>
    <w:rsid w:val="000D41C4"/>
    <w:rsid w:val="000D4573"/>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EDE"/>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B90"/>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0B8"/>
    <w:rsid w:val="001116AB"/>
    <w:rsid w:val="00111720"/>
    <w:rsid w:val="00111725"/>
    <w:rsid w:val="00111BA9"/>
    <w:rsid w:val="00112306"/>
    <w:rsid w:val="00112938"/>
    <w:rsid w:val="00112E55"/>
    <w:rsid w:val="001134D3"/>
    <w:rsid w:val="001135C5"/>
    <w:rsid w:val="00113A33"/>
    <w:rsid w:val="00113BAE"/>
    <w:rsid w:val="00114267"/>
    <w:rsid w:val="001148A8"/>
    <w:rsid w:val="00115AAE"/>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056"/>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38C"/>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98D"/>
    <w:rsid w:val="001E5AA8"/>
    <w:rsid w:val="001E5B82"/>
    <w:rsid w:val="001E6043"/>
    <w:rsid w:val="001E63CE"/>
    <w:rsid w:val="001E66CF"/>
    <w:rsid w:val="001E6928"/>
    <w:rsid w:val="001E6A9A"/>
    <w:rsid w:val="001E7112"/>
    <w:rsid w:val="001E7675"/>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1D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206"/>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584"/>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2A1"/>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596F"/>
    <w:rsid w:val="003A6212"/>
    <w:rsid w:val="003A7212"/>
    <w:rsid w:val="003A7358"/>
    <w:rsid w:val="003A7546"/>
    <w:rsid w:val="003A785C"/>
    <w:rsid w:val="003A7862"/>
    <w:rsid w:val="003A7D94"/>
    <w:rsid w:val="003B0697"/>
    <w:rsid w:val="003B0CFC"/>
    <w:rsid w:val="003B16C4"/>
    <w:rsid w:val="003B172D"/>
    <w:rsid w:val="003B17BE"/>
    <w:rsid w:val="003B29FC"/>
    <w:rsid w:val="003B2F2A"/>
    <w:rsid w:val="003B341B"/>
    <w:rsid w:val="003B3AA2"/>
    <w:rsid w:val="003B3C4F"/>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6AE8"/>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55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B6A"/>
    <w:rsid w:val="00450CDE"/>
    <w:rsid w:val="00450E06"/>
    <w:rsid w:val="00452109"/>
    <w:rsid w:val="004521B9"/>
    <w:rsid w:val="0045222E"/>
    <w:rsid w:val="00452BE2"/>
    <w:rsid w:val="00452C8B"/>
    <w:rsid w:val="0045336A"/>
    <w:rsid w:val="004537B5"/>
    <w:rsid w:val="00454756"/>
    <w:rsid w:val="00454959"/>
    <w:rsid w:val="00454E0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6B2"/>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2BCF"/>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308"/>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D3"/>
    <w:rsid w:val="00553248"/>
    <w:rsid w:val="0055336B"/>
    <w:rsid w:val="0055385E"/>
    <w:rsid w:val="0055404D"/>
    <w:rsid w:val="00554589"/>
    <w:rsid w:val="00554EC3"/>
    <w:rsid w:val="00555023"/>
    <w:rsid w:val="00555AF8"/>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04B"/>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363"/>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D7C"/>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C14"/>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7DB"/>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50D"/>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33D"/>
    <w:rsid w:val="006F1490"/>
    <w:rsid w:val="006F15ED"/>
    <w:rsid w:val="006F218F"/>
    <w:rsid w:val="006F4D0C"/>
    <w:rsid w:val="006F54C4"/>
    <w:rsid w:val="006F5522"/>
    <w:rsid w:val="006F579B"/>
    <w:rsid w:val="006F5A36"/>
    <w:rsid w:val="006F5B09"/>
    <w:rsid w:val="006F611C"/>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EDB"/>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A8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0A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AD3"/>
    <w:rsid w:val="007E6C72"/>
    <w:rsid w:val="007E6CFF"/>
    <w:rsid w:val="007E7160"/>
    <w:rsid w:val="007E7857"/>
    <w:rsid w:val="007E78F3"/>
    <w:rsid w:val="007F0B68"/>
    <w:rsid w:val="007F12EF"/>
    <w:rsid w:val="007F1E29"/>
    <w:rsid w:val="007F2263"/>
    <w:rsid w:val="007F261A"/>
    <w:rsid w:val="007F27A5"/>
    <w:rsid w:val="007F2DE8"/>
    <w:rsid w:val="007F2F75"/>
    <w:rsid w:val="007F30B2"/>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58"/>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C2"/>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1C3"/>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765"/>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5F84"/>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AA3"/>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3645"/>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2B1"/>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27DCB"/>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140"/>
    <w:rsid w:val="0094362A"/>
    <w:rsid w:val="00943691"/>
    <w:rsid w:val="00943B4D"/>
    <w:rsid w:val="00943DB6"/>
    <w:rsid w:val="0094412E"/>
    <w:rsid w:val="00944A5D"/>
    <w:rsid w:val="00944E9E"/>
    <w:rsid w:val="0094534D"/>
    <w:rsid w:val="0094570E"/>
    <w:rsid w:val="009457A5"/>
    <w:rsid w:val="00945947"/>
    <w:rsid w:val="00945A23"/>
    <w:rsid w:val="00945C8D"/>
    <w:rsid w:val="0094613A"/>
    <w:rsid w:val="00946519"/>
    <w:rsid w:val="00946B73"/>
    <w:rsid w:val="00946EF6"/>
    <w:rsid w:val="009470DF"/>
    <w:rsid w:val="00947AD2"/>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76B"/>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8F2"/>
    <w:rsid w:val="009E095C"/>
    <w:rsid w:val="009E0E9C"/>
    <w:rsid w:val="009E1355"/>
    <w:rsid w:val="009E173D"/>
    <w:rsid w:val="009E1885"/>
    <w:rsid w:val="009E1F17"/>
    <w:rsid w:val="009E2E4B"/>
    <w:rsid w:val="009E2EA9"/>
    <w:rsid w:val="009E3013"/>
    <w:rsid w:val="009E338E"/>
    <w:rsid w:val="009E3C6D"/>
    <w:rsid w:val="009E46A6"/>
    <w:rsid w:val="009E4882"/>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2D68"/>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1EDE"/>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2E34"/>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F84"/>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7D5"/>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9DE"/>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639"/>
    <w:rsid w:val="00B93B0D"/>
    <w:rsid w:val="00B93B71"/>
    <w:rsid w:val="00B93EEF"/>
    <w:rsid w:val="00B94A16"/>
    <w:rsid w:val="00B94D1B"/>
    <w:rsid w:val="00B94E15"/>
    <w:rsid w:val="00B94FC7"/>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6E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142"/>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75A"/>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694"/>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35"/>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5EEA"/>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3B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4F69"/>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29A"/>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0D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1A"/>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610"/>
    <w:rsid w:val="00EC59F6"/>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2B8"/>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C1A"/>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467"/>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DD6"/>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Memo Heading 2,Memo Head,[특허2],Heading 2 Char,H2 Char,h2 Char,Header 2,Header2,22,heading2,2nd level,H21,H22,H23,H24,H25,R2,E2,†berschrift 2,õberschrift 2,l2,heading 2,Heading 2 3GPP,Head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 w:type="character" w:customStyle="1" w:styleId="2Char">
    <w:name w:val="제목 2 Char"/>
    <w:aliases w:val="DO NOT USE_h2 Char,h2 Char1,h21 Char,H2 Char1,Head2A Char,2 Char,UNDERRUBRIK 1-2 Char,Memo Heading 2 Char,Memo Head Char,[특허2] Char,Heading 2 Char Char,H2 Char Char,h2 Char Char,Header 2 Char,Header2 Char,22 Char,heading2 Char,2nd level Char"/>
    <w:basedOn w:val="a3"/>
    <w:link w:val="2"/>
    <w:rsid w:val="000D3A08"/>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5614706">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D9F0F-1A4A-4057-9152-E8B73594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2011</Words>
  <Characters>11467</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cp:revision>
  <cp:lastPrinted>2018-11-01T13:47:00Z</cp:lastPrinted>
  <dcterms:created xsi:type="dcterms:W3CDTF">2021-11-05T14:24:00Z</dcterms:created>
  <dcterms:modified xsi:type="dcterms:W3CDTF">2021-11-05T16:17:00Z</dcterms:modified>
</cp:coreProperties>
</file>